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6398" w14:textId="77777777" w:rsidR="00D84F6C" w:rsidRDefault="00D84F6C">
      <w:pPr>
        <w:pStyle w:val="BodyText"/>
        <w:rPr>
          <w:rFonts w:ascii="Times New Roman"/>
          <w:sz w:val="20"/>
        </w:rPr>
      </w:pPr>
    </w:p>
    <w:p w14:paraId="780084B9" w14:textId="77777777" w:rsidR="00D84F6C" w:rsidRDefault="00D84F6C">
      <w:pPr>
        <w:pStyle w:val="BodyText"/>
        <w:rPr>
          <w:rFonts w:ascii="Times New Roman"/>
          <w:sz w:val="20"/>
        </w:rPr>
      </w:pPr>
    </w:p>
    <w:p w14:paraId="46F0AA7D" w14:textId="77777777" w:rsidR="00D84F6C" w:rsidRDefault="00D84F6C">
      <w:pPr>
        <w:pStyle w:val="BodyText"/>
        <w:rPr>
          <w:rFonts w:ascii="Times New Roman"/>
          <w:sz w:val="20"/>
        </w:rPr>
      </w:pPr>
    </w:p>
    <w:p w14:paraId="19C94BDD" w14:textId="77777777" w:rsidR="00D84F6C" w:rsidRDefault="00D84F6C">
      <w:pPr>
        <w:pStyle w:val="BodyText"/>
        <w:rPr>
          <w:rFonts w:ascii="Times New Roman"/>
          <w:sz w:val="24"/>
        </w:rPr>
      </w:pPr>
    </w:p>
    <w:p w14:paraId="5A701794" w14:textId="77777777" w:rsidR="00D84F6C" w:rsidRDefault="0076524B">
      <w:pPr>
        <w:pStyle w:val="Title"/>
      </w:pPr>
      <w:r>
        <w:rPr>
          <w:noProof/>
        </w:rPr>
        <w:drawing>
          <wp:anchor distT="0" distB="0" distL="0" distR="0" simplePos="0" relativeHeight="15728640" behindDoc="0" locked="0" layoutInCell="1" allowOverlap="1" wp14:anchorId="2A4C95E6" wp14:editId="571F540C">
            <wp:simplePos x="0" y="0"/>
            <wp:positionH relativeFrom="page">
              <wp:posOffset>488285</wp:posOffset>
            </wp:positionH>
            <wp:positionV relativeFrom="paragraph">
              <wp:posOffset>-616721</wp:posOffset>
            </wp:positionV>
            <wp:extent cx="648085" cy="7717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8085" cy="771753"/>
                    </a:xfrm>
                    <a:prstGeom prst="rect">
                      <a:avLst/>
                    </a:prstGeom>
                  </pic:spPr>
                </pic:pic>
              </a:graphicData>
            </a:graphic>
          </wp:anchor>
        </w:drawing>
      </w:r>
      <w:r>
        <w:t>RAVENSTONE</w:t>
      </w:r>
      <w:r>
        <w:rPr>
          <w:spacing w:val="-5"/>
        </w:rPr>
        <w:t xml:space="preserve"> </w:t>
      </w:r>
      <w:r>
        <w:t>PARISH</w:t>
      </w:r>
      <w:r>
        <w:rPr>
          <w:spacing w:val="-4"/>
        </w:rPr>
        <w:t xml:space="preserve"> </w:t>
      </w:r>
      <w:r>
        <w:t>COUNCIL</w:t>
      </w:r>
    </w:p>
    <w:p w14:paraId="19456EBF" w14:textId="77777777" w:rsidR="00D84F6C" w:rsidRDefault="0076524B">
      <w:pPr>
        <w:pStyle w:val="BodyText"/>
        <w:ind w:left="119"/>
      </w:pPr>
      <w:r>
        <w:t>Tel:</w:t>
      </w:r>
      <w:r>
        <w:rPr>
          <w:spacing w:val="-3"/>
        </w:rPr>
        <w:t xml:space="preserve"> </w:t>
      </w:r>
      <w:r>
        <w:t>01908</w:t>
      </w:r>
      <w:r>
        <w:rPr>
          <w:spacing w:val="-3"/>
        </w:rPr>
        <w:t xml:space="preserve"> </w:t>
      </w:r>
      <w:r>
        <w:t>551</w:t>
      </w:r>
      <w:r>
        <w:rPr>
          <w:spacing w:val="-3"/>
        </w:rPr>
        <w:t xml:space="preserve"> </w:t>
      </w:r>
      <w:r>
        <w:t>416</w:t>
      </w:r>
    </w:p>
    <w:p w14:paraId="17B65108" w14:textId="77777777" w:rsidR="00D84F6C" w:rsidRDefault="0076524B">
      <w:pPr>
        <w:ind w:left="119" w:right="6603"/>
        <w:rPr>
          <w:rFonts w:ascii="Tahoma"/>
          <w:sz w:val="20"/>
        </w:rPr>
      </w:pPr>
      <w:r>
        <w:t xml:space="preserve">Email: </w:t>
      </w:r>
      <w:hyperlink r:id="rId9">
        <w:r>
          <w:rPr>
            <w:color w:val="0000FF"/>
            <w:u w:val="single" w:color="0000FF"/>
          </w:rPr>
          <w:t>ravenstoneclerk@gmail.com</w:t>
        </w:r>
      </w:hyperlink>
      <w:r>
        <w:rPr>
          <w:color w:val="0000FF"/>
          <w:spacing w:val="1"/>
        </w:rPr>
        <w:t xml:space="preserve"> </w:t>
      </w:r>
      <w:r>
        <w:t>Website:</w:t>
      </w:r>
      <w:r>
        <w:rPr>
          <w:spacing w:val="16"/>
        </w:rPr>
        <w:t xml:space="preserve"> </w:t>
      </w:r>
      <w:hyperlink r:id="rId10">
        <w:r>
          <w:rPr>
            <w:rFonts w:ascii="Tahoma"/>
            <w:color w:val="0000FF"/>
            <w:sz w:val="20"/>
            <w:u w:val="single" w:color="0000FF"/>
          </w:rPr>
          <w:t>www.ravenstone-pc.gov.uk</w:t>
        </w:r>
      </w:hyperlink>
    </w:p>
    <w:p w14:paraId="484F69DC" w14:textId="77777777" w:rsidR="00D84F6C" w:rsidRDefault="00D84F6C">
      <w:pPr>
        <w:pStyle w:val="BodyText"/>
        <w:spacing w:before="3"/>
        <w:rPr>
          <w:rFonts w:ascii="Tahoma"/>
          <w:sz w:val="15"/>
        </w:rPr>
      </w:pPr>
    </w:p>
    <w:p w14:paraId="7381A94E" w14:textId="77777777" w:rsidR="00F6304C" w:rsidRDefault="00F6304C" w:rsidP="00F6304C">
      <w:pPr>
        <w:ind w:left="119"/>
        <w:jc w:val="center"/>
        <w:rPr>
          <w:b/>
        </w:rPr>
      </w:pPr>
    </w:p>
    <w:p w14:paraId="68126958" w14:textId="353F60AD" w:rsidR="00D84F6C" w:rsidRDefault="00F6304C" w:rsidP="00F6304C">
      <w:pPr>
        <w:ind w:left="119"/>
        <w:jc w:val="center"/>
        <w:rPr>
          <w:b/>
        </w:rPr>
      </w:pPr>
      <w:r>
        <w:rPr>
          <w:b/>
        </w:rPr>
        <w:t xml:space="preserve">Minutes of </w:t>
      </w:r>
      <w:r w:rsidR="0076524B">
        <w:rPr>
          <w:b/>
        </w:rPr>
        <w:t>the</w:t>
      </w:r>
      <w:r w:rsidR="0076524B">
        <w:rPr>
          <w:b/>
          <w:spacing w:val="8"/>
        </w:rPr>
        <w:t xml:space="preserve"> </w:t>
      </w:r>
      <w:r w:rsidR="0076524B">
        <w:rPr>
          <w:b/>
        </w:rPr>
        <w:t>MEETING</w:t>
      </w:r>
      <w:r w:rsidR="0076524B">
        <w:rPr>
          <w:b/>
          <w:spacing w:val="10"/>
        </w:rPr>
        <w:t xml:space="preserve"> </w:t>
      </w:r>
      <w:r w:rsidR="0076524B">
        <w:rPr>
          <w:b/>
        </w:rPr>
        <w:t>OF</w:t>
      </w:r>
      <w:r w:rsidR="0076524B">
        <w:rPr>
          <w:b/>
          <w:spacing w:val="7"/>
        </w:rPr>
        <w:t xml:space="preserve"> </w:t>
      </w:r>
      <w:r w:rsidR="00742778">
        <w:rPr>
          <w:b/>
          <w:spacing w:val="7"/>
        </w:rPr>
        <w:t xml:space="preserve">THE </w:t>
      </w:r>
      <w:r w:rsidR="0076524B">
        <w:rPr>
          <w:b/>
        </w:rPr>
        <w:t>RAVENSTONE</w:t>
      </w:r>
      <w:r w:rsidR="0076524B">
        <w:rPr>
          <w:b/>
          <w:spacing w:val="10"/>
        </w:rPr>
        <w:t xml:space="preserve"> </w:t>
      </w:r>
      <w:r w:rsidR="0076524B">
        <w:rPr>
          <w:b/>
        </w:rPr>
        <w:t>PARISH</w:t>
      </w:r>
      <w:r w:rsidR="0076524B">
        <w:rPr>
          <w:b/>
          <w:spacing w:val="6"/>
        </w:rPr>
        <w:t xml:space="preserve"> </w:t>
      </w:r>
      <w:r w:rsidR="0076524B">
        <w:rPr>
          <w:b/>
        </w:rPr>
        <w:t>COUNCIL</w:t>
      </w:r>
      <w:r w:rsidR="0076524B">
        <w:rPr>
          <w:b/>
          <w:spacing w:val="10"/>
        </w:rPr>
        <w:t xml:space="preserve"> </w:t>
      </w:r>
      <w:r w:rsidR="0076524B">
        <w:rPr>
          <w:b/>
        </w:rPr>
        <w:t>held</w:t>
      </w:r>
      <w:r w:rsidR="0076524B">
        <w:rPr>
          <w:b/>
          <w:spacing w:val="8"/>
        </w:rPr>
        <w:t xml:space="preserve"> </w:t>
      </w:r>
      <w:r w:rsidR="0076524B">
        <w:rPr>
          <w:b/>
        </w:rPr>
        <w:t>on</w:t>
      </w:r>
      <w:r w:rsidR="0076524B">
        <w:rPr>
          <w:b/>
          <w:spacing w:val="9"/>
        </w:rPr>
        <w:t xml:space="preserve"> </w:t>
      </w:r>
      <w:r w:rsidR="00742778">
        <w:rPr>
          <w:b/>
        </w:rPr>
        <w:t>10 June</w:t>
      </w:r>
      <w:r w:rsidR="0076524B">
        <w:rPr>
          <w:b/>
          <w:spacing w:val="8"/>
        </w:rPr>
        <w:t xml:space="preserve"> </w:t>
      </w:r>
      <w:r w:rsidR="00A868DA">
        <w:rPr>
          <w:b/>
        </w:rPr>
        <w:t>2021,</w:t>
      </w:r>
      <w:r w:rsidR="00A868DA">
        <w:rPr>
          <w:b/>
          <w:spacing w:val="-47"/>
        </w:rPr>
        <w:t xml:space="preserve">  </w:t>
      </w:r>
      <w:r w:rsidR="003B2AAE">
        <w:rPr>
          <w:b/>
          <w:spacing w:val="-47"/>
        </w:rPr>
        <w:t xml:space="preserve">      </w:t>
      </w:r>
      <w:r w:rsidR="003B2AAE">
        <w:rPr>
          <w:b/>
        </w:rPr>
        <w:t xml:space="preserve"> at 7:30pm.</w:t>
      </w:r>
    </w:p>
    <w:p w14:paraId="307DBE5A" w14:textId="517103AB" w:rsidR="00F6304C" w:rsidRDefault="00F6304C" w:rsidP="00F6304C">
      <w:pPr>
        <w:pStyle w:val="BodyText"/>
        <w:spacing w:before="11"/>
        <w:jc w:val="center"/>
        <w:rPr>
          <w:b/>
          <w:sz w:val="21"/>
        </w:rPr>
      </w:pPr>
      <w:r>
        <w:rPr>
          <w:b/>
          <w:sz w:val="21"/>
        </w:rPr>
        <w:t xml:space="preserve">PRESENT: CLLR R. HUMPHREYS, CLLR </w:t>
      </w:r>
      <w:r w:rsidR="00C763FA">
        <w:rPr>
          <w:b/>
          <w:sz w:val="21"/>
        </w:rPr>
        <w:t>H. ANDERSON</w:t>
      </w:r>
      <w:r>
        <w:rPr>
          <w:b/>
          <w:sz w:val="21"/>
        </w:rPr>
        <w:t xml:space="preserve">, CLLR </w:t>
      </w:r>
      <w:r w:rsidR="00C763FA">
        <w:rPr>
          <w:b/>
          <w:sz w:val="21"/>
        </w:rPr>
        <w:t>F. GODBER</w:t>
      </w:r>
      <w:r>
        <w:rPr>
          <w:b/>
          <w:sz w:val="21"/>
        </w:rPr>
        <w:t>, CLLR L. POSTAWA</w:t>
      </w:r>
    </w:p>
    <w:p w14:paraId="62FC4860" w14:textId="13977AF0" w:rsidR="00F6304C" w:rsidRDefault="00F6304C" w:rsidP="00F6304C">
      <w:pPr>
        <w:pStyle w:val="BodyText"/>
        <w:spacing w:before="11"/>
        <w:jc w:val="center"/>
        <w:rPr>
          <w:b/>
          <w:sz w:val="21"/>
        </w:rPr>
      </w:pPr>
      <w:r>
        <w:rPr>
          <w:b/>
          <w:sz w:val="21"/>
        </w:rPr>
        <w:t>RESIDENTS: R MACGOWAN, MR AND MRS BAKER, MR AND MRS ROLFE</w:t>
      </w:r>
    </w:p>
    <w:p w14:paraId="25603268" w14:textId="0371883C" w:rsidR="00D84F6C" w:rsidRDefault="00F6304C" w:rsidP="00F6304C">
      <w:pPr>
        <w:pStyle w:val="BodyText"/>
        <w:spacing w:before="11"/>
        <w:jc w:val="center"/>
        <w:rPr>
          <w:b/>
          <w:sz w:val="21"/>
        </w:rPr>
      </w:pPr>
      <w:r>
        <w:rPr>
          <w:b/>
          <w:sz w:val="21"/>
        </w:rPr>
        <w:t>CLERK: C MACGREGOR</w:t>
      </w:r>
    </w:p>
    <w:p w14:paraId="3E3B1047" w14:textId="77777777" w:rsidR="00D84F6C" w:rsidRDefault="00D84F6C">
      <w:pPr>
        <w:pStyle w:val="BodyText"/>
        <w:spacing w:before="8"/>
        <w:rPr>
          <w:b/>
          <w:sz w:val="17"/>
        </w:rPr>
      </w:pPr>
    </w:p>
    <w:p w14:paraId="0255DDFD" w14:textId="2195D831" w:rsidR="00586D7B" w:rsidRPr="00586D7B" w:rsidRDefault="00586D7B">
      <w:pPr>
        <w:spacing w:before="56"/>
        <w:ind w:left="4913" w:right="4909"/>
        <w:jc w:val="center"/>
        <w:rPr>
          <w:rFonts w:asciiTheme="minorHAnsi" w:hAnsiTheme="minorHAnsi" w:cstheme="minorHAnsi"/>
          <w:b/>
        </w:rPr>
      </w:pPr>
    </w:p>
    <w:p w14:paraId="7ACBDC6C" w14:textId="77777777" w:rsidR="00742778" w:rsidRPr="00742778" w:rsidRDefault="00742778" w:rsidP="00742778">
      <w:pPr>
        <w:pStyle w:val="BodyText"/>
        <w:spacing w:before="3"/>
        <w:jc w:val="center"/>
        <w:rPr>
          <w:rFonts w:asciiTheme="minorHAnsi" w:hAnsiTheme="minorHAnsi" w:cstheme="minorHAnsi"/>
          <w:b/>
          <w:bCs/>
          <w:u w:val="single"/>
        </w:rPr>
      </w:pPr>
    </w:p>
    <w:p w14:paraId="79D41B95" w14:textId="5781D3ED" w:rsidR="00742778" w:rsidRPr="00742778" w:rsidRDefault="00742778" w:rsidP="00742778">
      <w:pPr>
        <w:pStyle w:val="Heading2"/>
        <w:numPr>
          <w:ilvl w:val="0"/>
          <w:numId w:val="8"/>
        </w:numPr>
        <w:tabs>
          <w:tab w:val="left" w:pos="471"/>
        </w:tabs>
        <w:spacing w:before="53"/>
        <w:ind w:left="510" w:hanging="361"/>
        <w:rPr>
          <w:rFonts w:asciiTheme="minorHAnsi" w:hAnsiTheme="minorHAnsi" w:cstheme="minorHAnsi"/>
          <w:b/>
          <w:bCs/>
          <w:color w:val="auto"/>
          <w:sz w:val="22"/>
          <w:szCs w:val="22"/>
          <w:u w:val="single"/>
        </w:rPr>
      </w:pPr>
      <w:r w:rsidRPr="00742778">
        <w:rPr>
          <w:rFonts w:asciiTheme="minorHAnsi" w:hAnsiTheme="minorHAnsi" w:cstheme="minorHAnsi"/>
          <w:b/>
          <w:bCs/>
          <w:color w:val="auto"/>
          <w:sz w:val="22"/>
          <w:szCs w:val="22"/>
          <w:u w:val="single"/>
        </w:rPr>
        <w:t>Apologies.</w:t>
      </w:r>
      <w:r w:rsidR="00F6304C">
        <w:rPr>
          <w:rFonts w:asciiTheme="minorHAnsi" w:hAnsiTheme="minorHAnsi" w:cstheme="minorHAnsi"/>
          <w:b/>
          <w:bCs/>
          <w:color w:val="auto"/>
          <w:sz w:val="22"/>
          <w:szCs w:val="22"/>
        </w:rPr>
        <w:t xml:space="preserve"> </w:t>
      </w:r>
      <w:r w:rsidR="00F6304C">
        <w:rPr>
          <w:rFonts w:asciiTheme="minorHAnsi" w:hAnsiTheme="minorHAnsi" w:cstheme="minorHAnsi"/>
          <w:color w:val="auto"/>
          <w:sz w:val="22"/>
          <w:szCs w:val="22"/>
        </w:rPr>
        <w:t>Ward Councillors D Hosking and K McLean.</w:t>
      </w:r>
    </w:p>
    <w:p w14:paraId="5933292D" w14:textId="3C9A0B7C" w:rsidR="00742778" w:rsidRPr="00742778" w:rsidRDefault="00742778" w:rsidP="00742778">
      <w:pPr>
        <w:pStyle w:val="ListParagraph"/>
        <w:numPr>
          <w:ilvl w:val="0"/>
          <w:numId w:val="8"/>
        </w:numPr>
        <w:tabs>
          <w:tab w:val="left" w:pos="471"/>
        </w:tabs>
        <w:spacing w:before="147"/>
        <w:ind w:hanging="361"/>
        <w:rPr>
          <w:rFonts w:asciiTheme="minorHAnsi" w:hAnsiTheme="minorHAnsi" w:cstheme="minorHAnsi"/>
          <w:b/>
          <w:u w:val="single"/>
        </w:rPr>
      </w:pPr>
      <w:r w:rsidRPr="00742778">
        <w:rPr>
          <w:rFonts w:asciiTheme="minorHAnsi" w:hAnsiTheme="minorHAnsi" w:cstheme="minorHAnsi"/>
          <w:b/>
          <w:u w:val="single"/>
        </w:rPr>
        <w:t>Declaration of Members</w:t>
      </w:r>
      <w:r w:rsidRPr="00742778">
        <w:rPr>
          <w:rFonts w:asciiTheme="minorHAnsi" w:hAnsiTheme="minorHAnsi" w:cstheme="minorHAnsi"/>
          <w:b/>
          <w:spacing w:val="-1"/>
          <w:u w:val="single"/>
        </w:rPr>
        <w:t xml:space="preserve"> </w:t>
      </w:r>
      <w:r w:rsidRPr="00742778">
        <w:rPr>
          <w:rFonts w:asciiTheme="minorHAnsi" w:hAnsiTheme="minorHAnsi" w:cstheme="minorHAnsi"/>
          <w:b/>
          <w:u w:val="single"/>
        </w:rPr>
        <w:t>Interests.</w:t>
      </w:r>
      <w:r w:rsidR="00F6304C">
        <w:rPr>
          <w:rFonts w:asciiTheme="minorHAnsi" w:hAnsiTheme="minorHAnsi" w:cstheme="minorHAnsi"/>
          <w:b/>
        </w:rPr>
        <w:t xml:space="preserve"> </w:t>
      </w:r>
      <w:r w:rsidR="00F6304C">
        <w:rPr>
          <w:rFonts w:asciiTheme="minorHAnsi" w:hAnsiTheme="minorHAnsi" w:cstheme="minorHAnsi"/>
          <w:bCs/>
        </w:rPr>
        <w:t xml:space="preserve">Cllr H. Anderson in so far as Yew Tree Farm is concerned. </w:t>
      </w:r>
    </w:p>
    <w:p w14:paraId="1ABF7B8A" w14:textId="77777777" w:rsidR="00742778" w:rsidRPr="00742778" w:rsidRDefault="00742778" w:rsidP="00742778">
      <w:pPr>
        <w:pStyle w:val="BodyText"/>
        <w:spacing w:before="7"/>
        <w:rPr>
          <w:rFonts w:asciiTheme="minorHAnsi" w:hAnsiTheme="minorHAnsi" w:cstheme="minorHAnsi"/>
          <w:b/>
        </w:rPr>
      </w:pPr>
    </w:p>
    <w:p w14:paraId="3EF32EF4" w14:textId="266C6D12" w:rsidR="00742778" w:rsidRPr="00742778" w:rsidRDefault="00742778" w:rsidP="003B2953">
      <w:pPr>
        <w:pStyle w:val="ListParagraph"/>
        <w:numPr>
          <w:ilvl w:val="0"/>
          <w:numId w:val="8"/>
        </w:numPr>
        <w:tabs>
          <w:tab w:val="left" w:pos="471"/>
        </w:tabs>
        <w:spacing w:before="1"/>
        <w:ind w:hanging="361"/>
        <w:jc w:val="both"/>
        <w:rPr>
          <w:rFonts w:asciiTheme="minorHAnsi" w:hAnsiTheme="minorHAnsi" w:cstheme="minorHAnsi"/>
        </w:rPr>
      </w:pPr>
      <w:r w:rsidRPr="00742778">
        <w:rPr>
          <w:rFonts w:asciiTheme="minorHAnsi" w:hAnsiTheme="minorHAnsi" w:cstheme="minorHAnsi"/>
          <w:b/>
          <w:u w:val="single"/>
        </w:rPr>
        <w:t>Approval of Minutes</w:t>
      </w:r>
      <w:r w:rsidRPr="00742778">
        <w:rPr>
          <w:rFonts w:asciiTheme="minorHAnsi" w:hAnsiTheme="minorHAnsi" w:cstheme="minorHAnsi"/>
          <w:b/>
        </w:rPr>
        <w:t xml:space="preserve">. </w:t>
      </w:r>
      <w:r w:rsidRPr="00742778">
        <w:rPr>
          <w:rFonts w:asciiTheme="minorHAnsi" w:hAnsiTheme="minorHAnsi" w:cstheme="minorHAnsi"/>
        </w:rPr>
        <w:t xml:space="preserve"> </w:t>
      </w:r>
      <w:r w:rsidR="00F6304C">
        <w:rPr>
          <w:rFonts w:asciiTheme="minorHAnsi" w:hAnsiTheme="minorHAnsi" w:cstheme="minorHAnsi"/>
        </w:rPr>
        <w:t>Cllr L Postawa proposed the approval of both sets of</w:t>
      </w:r>
      <w:r w:rsidR="00A107D5">
        <w:rPr>
          <w:rFonts w:asciiTheme="minorHAnsi" w:hAnsiTheme="minorHAnsi" w:cstheme="minorHAnsi"/>
        </w:rPr>
        <w:t xml:space="preserve"> </w:t>
      </w:r>
      <w:r w:rsidR="00C763FA">
        <w:rPr>
          <w:rFonts w:asciiTheme="minorHAnsi" w:hAnsiTheme="minorHAnsi" w:cstheme="minorHAnsi"/>
        </w:rPr>
        <w:t>minutes for</w:t>
      </w:r>
      <w:r w:rsidR="00F6304C">
        <w:rPr>
          <w:rFonts w:asciiTheme="minorHAnsi" w:hAnsiTheme="minorHAnsi" w:cstheme="minorHAnsi"/>
        </w:rPr>
        <w:t xml:space="preserve"> the</w:t>
      </w:r>
      <w:r w:rsidR="00A107D5">
        <w:rPr>
          <w:rFonts w:asciiTheme="minorHAnsi" w:hAnsiTheme="minorHAnsi" w:cstheme="minorHAnsi"/>
        </w:rPr>
        <w:t xml:space="preserve"> Annual Parish meeting </w:t>
      </w:r>
      <w:r w:rsidR="00F6304C">
        <w:rPr>
          <w:rFonts w:asciiTheme="minorHAnsi" w:hAnsiTheme="minorHAnsi" w:cstheme="minorHAnsi"/>
        </w:rPr>
        <w:t xml:space="preserve">on </w:t>
      </w:r>
      <w:r w:rsidR="00A107D5">
        <w:rPr>
          <w:rFonts w:asciiTheme="minorHAnsi" w:hAnsiTheme="minorHAnsi" w:cstheme="minorHAnsi"/>
        </w:rPr>
        <w:t xml:space="preserve">20 May 2021 and </w:t>
      </w:r>
      <w:r w:rsidR="00F6304C">
        <w:rPr>
          <w:rFonts w:asciiTheme="minorHAnsi" w:hAnsiTheme="minorHAnsi" w:cstheme="minorHAnsi"/>
        </w:rPr>
        <w:t xml:space="preserve">the </w:t>
      </w:r>
      <w:r w:rsidR="00A107D5">
        <w:rPr>
          <w:rFonts w:asciiTheme="minorHAnsi" w:hAnsiTheme="minorHAnsi" w:cstheme="minorHAnsi"/>
        </w:rPr>
        <w:t>Ravenstone Parish Council Meeting of 6 May 2021.</w:t>
      </w:r>
      <w:r w:rsidR="00F6304C">
        <w:rPr>
          <w:rFonts w:asciiTheme="minorHAnsi" w:hAnsiTheme="minorHAnsi" w:cstheme="minorHAnsi"/>
        </w:rPr>
        <w:t xml:space="preserve"> Cllr F Godber seconded the motion. The minutes were unanimously approved.</w:t>
      </w:r>
    </w:p>
    <w:p w14:paraId="125D2DF8" w14:textId="77777777" w:rsidR="00742778" w:rsidRPr="00742778" w:rsidRDefault="00742778" w:rsidP="00742778">
      <w:pPr>
        <w:pStyle w:val="ListParagraph"/>
        <w:rPr>
          <w:rFonts w:asciiTheme="minorHAnsi" w:hAnsiTheme="minorHAnsi" w:cstheme="minorHAnsi"/>
        </w:rPr>
      </w:pPr>
    </w:p>
    <w:p w14:paraId="1BB94914" w14:textId="77777777" w:rsidR="00742778" w:rsidRPr="00742778" w:rsidRDefault="00742778" w:rsidP="00742778">
      <w:pPr>
        <w:pStyle w:val="ListParagraph"/>
        <w:numPr>
          <w:ilvl w:val="0"/>
          <w:numId w:val="8"/>
        </w:numPr>
        <w:tabs>
          <w:tab w:val="left" w:pos="471"/>
        </w:tabs>
        <w:spacing w:line="264" w:lineRule="exact"/>
        <w:ind w:hanging="361"/>
        <w:rPr>
          <w:rFonts w:asciiTheme="minorHAnsi" w:hAnsiTheme="minorHAnsi" w:cstheme="minorHAnsi"/>
          <w:b/>
          <w:u w:val="single"/>
        </w:rPr>
      </w:pPr>
      <w:r w:rsidRPr="00742778">
        <w:rPr>
          <w:rFonts w:asciiTheme="minorHAnsi" w:hAnsiTheme="minorHAnsi" w:cstheme="minorHAnsi"/>
          <w:b/>
          <w:u w:val="single"/>
        </w:rPr>
        <w:t>Planning</w:t>
      </w:r>
      <w:r w:rsidRPr="00742778">
        <w:rPr>
          <w:rFonts w:asciiTheme="minorHAnsi" w:hAnsiTheme="minorHAnsi" w:cstheme="minorHAnsi"/>
          <w:b/>
          <w:spacing w:val="-1"/>
          <w:u w:val="single"/>
        </w:rPr>
        <w:t xml:space="preserve"> </w:t>
      </w:r>
      <w:r w:rsidRPr="00742778">
        <w:rPr>
          <w:rFonts w:asciiTheme="minorHAnsi" w:hAnsiTheme="minorHAnsi" w:cstheme="minorHAnsi"/>
          <w:b/>
          <w:u w:val="single"/>
        </w:rPr>
        <w:t>Applications:</w:t>
      </w:r>
    </w:p>
    <w:p w14:paraId="2E3550C5" w14:textId="77777777" w:rsidR="00742778" w:rsidRPr="00742778" w:rsidRDefault="00742778" w:rsidP="00742778">
      <w:pPr>
        <w:tabs>
          <w:tab w:val="left" w:pos="471"/>
        </w:tabs>
        <w:spacing w:line="264" w:lineRule="exact"/>
        <w:rPr>
          <w:rFonts w:asciiTheme="minorHAnsi" w:hAnsiTheme="minorHAnsi" w:cstheme="minorHAnsi"/>
          <w:b/>
          <w:u w:val="single"/>
        </w:rPr>
      </w:pPr>
    </w:p>
    <w:p w14:paraId="4E685A80" w14:textId="77777777" w:rsidR="00742778" w:rsidRPr="00742778" w:rsidRDefault="00742778" w:rsidP="00742778">
      <w:pPr>
        <w:pStyle w:val="ListParagraph"/>
        <w:numPr>
          <w:ilvl w:val="1"/>
          <w:numId w:val="10"/>
        </w:numPr>
        <w:tabs>
          <w:tab w:val="left" w:pos="630"/>
        </w:tabs>
        <w:spacing w:line="260" w:lineRule="exact"/>
        <w:rPr>
          <w:rFonts w:asciiTheme="minorHAnsi" w:hAnsiTheme="minorHAnsi" w:cstheme="minorHAnsi"/>
          <w:bCs/>
          <w:u w:val="single"/>
        </w:rPr>
      </w:pPr>
      <w:r w:rsidRPr="00742778">
        <w:rPr>
          <w:rFonts w:asciiTheme="minorHAnsi" w:hAnsiTheme="minorHAnsi" w:cstheme="minorHAnsi"/>
          <w:b/>
        </w:rPr>
        <w:t xml:space="preserve"> </w:t>
      </w:r>
      <w:r w:rsidRPr="00742778">
        <w:rPr>
          <w:rFonts w:asciiTheme="minorHAnsi" w:hAnsiTheme="minorHAnsi" w:cstheme="minorHAnsi"/>
          <w:bCs/>
          <w:u w:val="single"/>
        </w:rPr>
        <w:t>Previous &amp; Pending applications:</w:t>
      </w:r>
    </w:p>
    <w:p w14:paraId="1464BE8A" w14:textId="77777777" w:rsidR="00742778" w:rsidRPr="00742778" w:rsidRDefault="00742778" w:rsidP="00742778">
      <w:pPr>
        <w:pStyle w:val="ListParagraph"/>
        <w:tabs>
          <w:tab w:val="left" w:pos="630"/>
        </w:tabs>
        <w:ind w:left="490" w:firstLine="0"/>
        <w:rPr>
          <w:rFonts w:asciiTheme="minorHAnsi" w:hAnsiTheme="minorHAnsi" w:cstheme="minorHAnsi"/>
          <w:u w:val="single"/>
        </w:rPr>
      </w:pPr>
    </w:p>
    <w:p w14:paraId="77EE6608" w14:textId="2F6CE173" w:rsidR="00742778" w:rsidRPr="00F6304C" w:rsidRDefault="00742778" w:rsidP="00742778">
      <w:pPr>
        <w:pStyle w:val="BodyText"/>
        <w:numPr>
          <w:ilvl w:val="0"/>
          <w:numId w:val="11"/>
        </w:numPr>
        <w:spacing w:before="2" w:line="232" w:lineRule="auto"/>
        <w:ind w:right="53"/>
        <w:jc w:val="both"/>
        <w:rPr>
          <w:rFonts w:asciiTheme="minorHAnsi" w:hAnsiTheme="minorHAnsi" w:cstheme="minorHAnsi"/>
        </w:rPr>
      </w:pPr>
      <w:r w:rsidRPr="00742778">
        <w:rPr>
          <w:rFonts w:asciiTheme="minorHAnsi" w:hAnsiTheme="minorHAnsi" w:cstheme="minorHAnsi"/>
        </w:rPr>
        <w:t>19/03348/LBC &amp; 19/03347/FUL Yew Tree Farm Stoke Goldington Road, Retrospective applications for internal and external altera</w:t>
      </w:r>
      <w:r w:rsidRPr="00742778">
        <w:rPr>
          <w:rFonts w:asciiTheme="minorHAnsi" w:hAnsiTheme="minorHAnsi" w:cstheme="minorHAnsi"/>
          <w:w w:val="98"/>
        </w:rPr>
        <w:t>ti</w:t>
      </w:r>
      <w:r w:rsidRPr="00742778">
        <w:rPr>
          <w:rFonts w:asciiTheme="minorHAnsi" w:hAnsiTheme="minorHAnsi" w:cstheme="minorHAnsi"/>
        </w:rPr>
        <w:t>ons (resubmission of 19/00699/LBC &amp; 19/00698/FUL).</w:t>
      </w:r>
      <w:r w:rsidR="00E007AD">
        <w:rPr>
          <w:rFonts w:asciiTheme="minorHAnsi" w:hAnsiTheme="minorHAnsi" w:cstheme="minorHAnsi"/>
        </w:rPr>
        <w:t xml:space="preserve"> Follow up with MKC regarding inspection of works post 21 June 2021 and discuss with </w:t>
      </w:r>
      <w:r w:rsidR="003B2953">
        <w:t>W</w:t>
      </w:r>
      <w:r w:rsidR="00E007AD">
        <w:t xml:space="preserve">ard </w:t>
      </w:r>
      <w:r w:rsidR="003B2953">
        <w:t>C</w:t>
      </w:r>
      <w:r w:rsidR="00E007AD">
        <w:t>ouncillors regarding assisting with ensuring MKC monitors works and enforces compliance.</w:t>
      </w:r>
    </w:p>
    <w:p w14:paraId="7F11BC22" w14:textId="666B6FDE" w:rsidR="00F6304C" w:rsidRDefault="00F6304C" w:rsidP="00F6304C">
      <w:pPr>
        <w:pStyle w:val="BodyText"/>
        <w:spacing w:before="2" w:line="232" w:lineRule="auto"/>
        <w:ind w:left="2160" w:right="53"/>
        <w:jc w:val="both"/>
      </w:pPr>
    </w:p>
    <w:p w14:paraId="42AF79E1" w14:textId="0B14AD7F" w:rsidR="00F6304C" w:rsidRDefault="00F6304C" w:rsidP="00F6304C">
      <w:pPr>
        <w:pStyle w:val="BodyText"/>
        <w:spacing w:before="2" w:line="232" w:lineRule="auto"/>
        <w:ind w:left="2160" w:right="53"/>
        <w:jc w:val="both"/>
      </w:pPr>
      <w:r>
        <w:t xml:space="preserve">Despite two follow up mails </w:t>
      </w:r>
      <w:r w:rsidR="00092D0E">
        <w:t xml:space="preserve">to </w:t>
      </w:r>
      <w:r>
        <w:t xml:space="preserve">the relevant functionaries at MKC, no response had been received as to when enforcement would investigate compliance with the anticipated completion date for works to be completed, being 21 June 2021. Ward Cllr P Geary advised that Gary Dunne of MKC had left and suggested follow up emails be sent to </w:t>
      </w:r>
      <w:r w:rsidR="00A868DA">
        <w:t>Mr.</w:t>
      </w:r>
      <w:r w:rsidR="002D5464">
        <w:t xml:space="preserve"> Myles Joyce and </w:t>
      </w:r>
      <w:r w:rsidR="00A868DA">
        <w:t>Mr.</w:t>
      </w:r>
      <w:r w:rsidR="002D5464">
        <w:t xml:space="preserve"> Paul Thomas. It was also suggested that an invitation be extended for them to meet with Parish Councillor/s to discuss the various issues relating to planning in the village.</w:t>
      </w:r>
    </w:p>
    <w:p w14:paraId="1F70D50E" w14:textId="57B5F8FC" w:rsidR="002D5464" w:rsidRDefault="002D5464" w:rsidP="002D5464">
      <w:pPr>
        <w:pStyle w:val="BodyText"/>
        <w:spacing w:before="2" w:line="232" w:lineRule="auto"/>
        <w:ind w:left="2160" w:right="53"/>
        <w:jc w:val="right"/>
        <w:rPr>
          <w:b/>
          <w:bCs/>
        </w:rPr>
      </w:pPr>
      <w:r w:rsidRPr="002D5464">
        <w:rPr>
          <w:b/>
          <w:bCs/>
        </w:rPr>
        <w:t>CM</w:t>
      </w:r>
    </w:p>
    <w:p w14:paraId="7B1DBAC7" w14:textId="580EC3E1" w:rsidR="002D5464" w:rsidRPr="002D5464" w:rsidRDefault="002D5464" w:rsidP="002D5464">
      <w:pPr>
        <w:pStyle w:val="BodyText"/>
        <w:spacing w:before="2" w:line="232" w:lineRule="auto"/>
        <w:ind w:left="2160" w:right="53"/>
        <w:jc w:val="right"/>
        <w:rPr>
          <w:rFonts w:asciiTheme="minorHAnsi" w:hAnsiTheme="minorHAnsi" w:cstheme="minorHAnsi"/>
          <w:b/>
          <w:bCs/>
        </w:rPr>
      </w:pPr>
      <w:r>
        <w:rPr>
          <w:b/>
          <w:bCs/>
        </w:rPr>
        <w:t>HA / RH</w:t>
      </w:r>
    </w:p>
    <w:p w14:paraId="3C338DEF" w14:textId="77777777" w:rsidR="00E007AD" w:rsidRDefault="00E007AD" w:rsidP="00E007AD">
      <w:pPr>
        <w:pStyle w:val="BodyText"/>
        <w:spacing w:before="2" w:line="232" w:lineRule="auto"/>
        <w:ind w:left="2160" w:right="53"/>
        <w:jc w:val="both"/>
        <w:rPr>
          <w:rFonts w:asciiTheme="minorHAnsi" w:hAnsiTheme="minorHAnsi" w:cstheme="minorHAnsi"/>
        </w:rPr>
      </w:pPr>
    </w:p>
    <w:p w14:paraId="58E22D5F" w14:textId="497D614F" w:rsidR="00E007AD" w:rsidRPr="002D5464" w:rsidRDefault="00E007AD" w:rsidP="00742778">
      <w:pPr>
        <w:pStyle w:val="BodyText"/>
        <w:numPr>
          <w:ilvl w:val="0"/>
          <w:numId w:val="11"/>
        </w:numPr>
        <w:spacing w:before="2" w:line="232" w:lineRule="auto"/>
        <w:ind w:right="53"/>
        <w:jc w:val="both"/>
        <w:rPr>
          <w:rFonts w:asciiTheme="minorHAnsi" w:hAnsiTheme="minorHAnsi" w:cstheme="minorHAnsi"/>
        </w:rPr>
      </w:pPr>
      <w:r w:rsidRPr="00E007AD">
        <w:rPr>
          <w:color w:val="000000"/>
        </w:rPr>
        <w:t>21/01470/</w:t>
      </w:r>
      <w:r w:rsidR="008022D0" w:rsidRPr="00E007AD">
        <w:rPr>
          <w:color w:val="000000"/>
        </w:rPr>
        <w:t>FUL:</w:t>
      </w:r>
      <w:r w:rsidRPr="00E007AD">
        <w:rPr>
          <w:color w:val="000000"/>
        </w:rPr>
        <w:t xml:space="preserve"> Replace garage door, Forncett House, 49 Weston Road. </w:t>
      </w:r>
    </w:p>
    <w:p w14:paraId="6A0AF3FB" w14:textId="1C6B0F46" w:rsidR="002D5464" w:rsidRPr="00E007AD" w:rsidRDefault="002D5464" w:rsidP="002D5464">
      <w:pPr>
        <w:pStyle w:val="BodyText"/>
        <w:spacing w:before="2" w:line="232" w:lineRule="auto"/>
        <w:ind w:left="2160" w:right="53"/>
        <w:jc w:val="both"/>
        <w:rPr>
          <w:rFonts w:asciiTheme="minorHAnsi" w:hAnsiTheme="minorHAnsi" w:cstheme="minorHAnsi"/>
        </w:rPr>
      </w:pPr>
      <w:r>
        <w:rPr>
          <w:color w:val="000000"/>
        </w:rPr>
        <w:t>It was noted that this was in fact a retrospective notification as the work has been completed already although the notice does not state as such. There were no comments noted in respect of the works.</w:t>
      </w:r>
    </w:p>
    <w:p w14:paraId="3FB62C49" w14:textId="4092C025" w:rsidR="00CD3293" w:rsidRPr="00E007AD" w:rsidRDefault="00CD3293" w:rsidP="00E007AD">
      <w:pPr>
        <w:pStyle w:val="BodyText"/>
        <w:spacing w:before="2" w:line="232" w:lineRule="auto"/>
        <w:ind w:left="2160" w:right="53"/>
        <w:jc w:val="both"/>
        <w:rPr>
          <w:rFonts w:asciiTheme="minorHAnsi" w:hAnsiTheme="minorHAnsi" w:cstheme="minorHAnsi"/>
        </w:rPr>
      </w:pPr>
    </w:p>
    <w:p w14:paraId="0FCD4010" w14:textId="77777777" w:rsidR="00742778" w:rsidRPr="00E007AD" w:rsidRDefault="00742778" w:rsidP="00E007AD">
      <w:pPr>
        <w:rPr>
          <w:rFonts w:asciiTheme="minorHAnsi" w:hAnsiTheme="minorHAnsi" w:cstheme="minorHAnsi"/>
        </w:rPr>
      </w:pPr>
    </w:p>
    <w:p w14:paraId="74D2C2AD" w14:textId="77777777" w:rsidR="00742778" w:rsidRPr="00742778" w:rsidRDefault="00742778" w:rsidP="00742778">
      <w:pPr>
        <w:tabs>
          <w:tab w:val="left" w:pos="471"/>
        </w:tabs>
        <w:spacing w:before="1"/>
        <w:rPr>
          <w:rFonts w:asciiTheme="minorHAnsi" w:hAnsiTheme="minorHAnsi" w:cstheme="minorHAnsi"/>
        </w:rPr>
      </w:pPr>
      <w:r w:rsidRPr="00742778">
        <w:rPr>
          <w:rFonts w:asciiTheme="minorHAnsi" w:hAnsiTheme="minorHAnsi" w:cstheme="minorHAnsi"/>
        </w:rPr>
        <w:tab/>
      </w:r>
      <w:r w:rsidRPr="00742778">
        <w:rPr>
          <w:rFonts w:asciiTheme="minorHAnsi" w:hAnsiTheme="minorHAnsi" w:cstheme="minorHAnsi"/>
        </w:rPr>
        <w:tab/>
      </w:r>
      <w:r w:rsidRPr="00742778">
        <w:rPr>
          <w:rFonts w:asciiTheme="minorHAnsi" w:hAnsiTheme="minorHAnsi" w:cstheme="minorHAnsi"/>
        </w:rPr>
        <w:tab/>
      </w:r>
    </w:p>
    <w:p w14:paraId="54836A59" w14:textId="77777777" w:rsidR="00742778" w:rsidRPr="009C100D" w:rsidRDefault="00742778" w:rsidP="00742778">
      <w:pPr>
        <w:pStyle w:val="Heading2"/>
        <w:numPr>
          <w:ilvl w:val="0"/>
          <w:numId w:val="8"/>
        </w:numPr>
        <w:tabs>
          <w:tab w:val="left" w:pos="471"/>
        </w:tabs>
        <w:ind w:left="510" w:hanging="361"/>
        <w:rPr>
          <w:rFonts w:asciiTheme="minorHAnsi" w:hAnsiTheme="minorHAnsi" w:cstheme="minorHAnsi"/>
          <w:b/>
          <w:bCs/>
          <w:color w:val="auto"/>
          <w:sz w:val="22"/>
          <w:szCs w:val="22"/>
          <w:u w:val="single"/>
        </w:rPr>
      </w:pPr>
      <w:r w:rsidRPr="009C100D">
        <w:rPr>
          <w:rFonts w:asciiTheme="minorHAnsi" w:hAnsiTheme="minorHAnsi" w:cstheme="minorHAnsi"/>
          <w:b/>
          <w:bCs/>
          <w:color w:val="auto"/>
          <w:sz w:val="22"/>
          <w:szCs w:val="22"/>
          <w:u w:val="single"/>
        </w:rPr>
        <w:t>Village</w:t>
      </w:r>
      <w:r w:rsidRPr="009C100D">
        <w:rPr>
          <w:rFonts w:asciiTheme="minorHAnsi" w:hAnsiTheme="minorHAnsi" w:cstheme="minorHAnsi"/>
          <w:b/>
          <w:bCs/>
          <w:color w:val="auto"/>
          <w:spacing w:val="-1"/>
          <w:sz w:val="22"/>
          <w:szCs w:val="22"/>
          <w:u w:val="single"/>
        </w:rPr>
        <w:t xml:space="preserve"> </w:t>
      </w:r>
      <w:r w:rsidRPr="009C100D">
        <w:rPr>
          <w:rFonts w:asciiTheme="minorHAnsi" w:hAnsiTheme="minorHAnsi" w:cstheme="minorHAnsi"/>
          <w:b/>
          <w:bCs/>
          <w:color w:val="auto"/>
          <w:sz w:val="22"/>
          <w:szCs w:val="22"/>
          <w:u w:val="single"/>
        </w:rPr>
        <w:t>Appearance:</w:t>
      </w:r>
    </w:p>
    <w:p w14:paraId="5093A9C7" w14:textId="77777777" w:rsidR="00742778" w:rsidRPr="00742778" w:rsidRDefault="00742778" w:rsidP="00742778">
      <w:pPr>
        <w:pStyle w:val="ListParagraph"/>
        <w:numPr>
          <w:ilvl w:val="1"/>
          <w:numId w:val="8"/>
        </w:numPr>
        <w:tabs>
          <w:tab w:val="left" w:pos="903"/>
        </w:tabs>
        <w:spacing w:line="260" w:lineRule="exact"/>
        <w:ind w:left="903" w:hanging="433"/>
        <w:rPr>
          <w:rFonts w:asciiTheme="minorHAnsi" w:hAnsiTheme="minorHAnsi" w:cstheme="minorHAnsi"/>
          <w:u w:val="single"/>
        </w:rPr>
      </w:pPr>
      <w:r w:rsidRPr="00742778">
        <w:rPr>
          <w:rFonts w:asciiTheme="minorHAnsi" w:hAnsiTheme="minorHAnsi" w:cstheme="minorHAnsi"/>
          <w:u w:val="single"/>
        </w:rPr>
        <w:t>Inspection Action Plan</w:t>
      </w:r>
      <w:r w:rsidRPr="00742778">
        <w:rPr>
          <w:rFonts w:asciiTheme="minorHAnsi" w:hAnsiTheme="minorHAnsi" w:cstheme="minorHAnsi"/>
          <w:spacing w:val="-1"/>
          <w:u w:val="single"/>
        </w:rPr>
        <w:t xml:space="preserve"> </w:t>
      </w:r>
      <w:r w:rsidRPr="00742778">
        <w:rPr>
          <w:rFonts w:asciiTheme="minorHAnsi" w:hAnsiTheme="minorHAnsi" w:cstheme="minorHAnsi"/>
          <w:u w:val="single"/>
        </w:rPr>
        <w:t>2019:</w:t>
      </w:r>
    </w:p>
    <w:p w14:paraId="305B99AB" w14:textId="01006338" w:rsidR="00742778" w:rsidRDefault="00742778" w:rsidP="00B72615">
      <w:pPr>
        <w:pStyle w:val="ListParagraph"/>
        <w:numPr>
          <w:ilvl w:val="2"/>
          <w:numId w:val="8"/>
        </w:numPr>
        <w:tabs>
          <w:tab w:val="left" w:pos="1335"/>
        </w:tabs>
        <w:spacing w:line="260" w:lineRule="exact"/>
        <w:ind w:firstLine="0"/>
        <w:rPr>
          <w:rFonts w:asciiTheme="minorHAnsi" w:hAnsiTheme="minorHAnsi" w:cstheme="minorHAnsi"/>
        </w:rPr>
      </w:pPr>
      <w:r w:rsidRPr="00E007AD">
        <w:rPr>
          <w:rFonts w:asciiTheme="minorHAnsi" w:hAnsiTheme="minorHAnsi" w:cstheme="minorHAnsi"/>
          <w:u w:val="single"/>
        </w:rPr>
        <w:t>Old Schoolhouse verge: well</w:t>
      </w:r>
      <w:r w:rsidRPr="00E007AD">
        <w:rPr>
          <w:rFonts w:asciiTheme="minorHAnsi" w:hAnsiTheme="minorHAnsi" w:cstheme="minorHAnsi"/>
          <w:spacing w:val="-6"/>
          <w:u w:val="single"/>
        </w:rPr>
        <w:t xml:space="preserve"> </w:t>
      </w:r>
      <w:r w:rsidRPr="00E007AD">
        <w:rPr>
          <w:rFonts w:asciiTheme="minorHAnsi" w:hAnsiTheme="minorHAnsi" w:cstheme="minorHAnsi"/>
          <w:u w:val="single"/>
        </w:rPr>
        <w:t>cover.</w:t>
      </w:r>
      <w:r w:rsidRPr="00E007AD">
        <w:rPr>
          <w:rFonts w:asciiTheme="minorHAnsi" w:hAnsiTheme="minorHAnsi" w:cstheme="minorHAnsi"/>
        </w:rPr>
        <w:t xml:space="preserve"> </w:t>
      </w:r>
      <w:r w:rsidR="00E007AD">
        <w:rPr>
          <w:rFonts w:asciiTheme="minorHAnsi" w:hAnsiTheme="minorHAnsi" w:cstheme="minorHAnsi"/>
        </w:rPr>
        <w:t>To discuss planting of void below grid.</w:t>
      </w:r>
      <w:r w:rsidR="0083717D">
        <w:rPr>
          <w:rFonts w:asciiTheme="minorHAnsi" w:hAnsiTheme="minorHAnsi" w:cstheme="minorHAnsi"/>
        </w:rPr>
        <w:t xml:space="preserve"> The problems with </w:t>
      </w:r>
      <w:r w:rsidR="0083717D">
        <w:rPr>
          <w:rFonts w:asciiTheme="minorHAnsi" w:hAnsiTheme="minorHAnsi" w:cstheme="minorHAnsi"/>
        </w:rPr>
        <w:lastRenderedPageBreak/>
        <w:t xml:space="preserve">altering the existing repairs to the well cover were discussed and the only alternative appeared to </w:t>
      </w:r>
      <w:r w:rsidR="00C763FA">
        <w:rPr>
          <w:rFonts w:asciiTheme="minorHAnsi" w:hAnsiTheme="minorHAnsi" w:cstheme="minorHAnsi"/>
        </w:rPr>
        <w:t>be planting</w:t>
      </w:r>
      <w:r w:rsidR="0083717D">
        <w:rPr>
          <w:rFonts w:asciiTheme="minorHAnsi" w:hAnsiTheme="minorHAnsi" w:cstheme="minorHAnsi"/>
        </w:rPr>
        <w:t xml:space="preserve"> the well.  The wildflower area was looking better around the well and was becoming more established. The progress would be monitored.</w:t>
      </w:r>
    </w:p>
    <w:p w14:paraId="0E558076" w14:textId="77777777" w:rsidR="00E007AD" w:rsidRPr="00E007AD" w:rsidRDefault="00E007AD" w:rsidP="00E007AD">
      <w:pPr>
        <w:pStyle w:val="ListParagraph"/>
        <w:tabs>
          <w:tab w:val="left" w:pos="1335"/>
        </w:tabs>
        <w:spacing w:line="260" w:lineRule="exact"/>
        <w:ind w:left="1335" w:firstLine="0"/>
        <w:rPr>
          <w:rFonts w:asciiTheme="minorHAnsi" w:hAnsiTheme="minorHAnsi" w:cstheme="minorHAnsi"/>
        </w:rPr>
      </w:pPr>
    </w:p>
    <w:p w14:paraId="558002A1" w14:textId="5527F084" w:rsidR="00E007AD" w:rsidRPr="00092D0E" w:rsidRDefault="00742778" w:rsidP="00092D0E">
      <w:pPr>
        <w:pStyle w:val="ListParagraph"/>
        <w:numPr>
          <w:ilvl w:val="1"/>
          <w:numId w:val="8"/>
        </w:numPr>
        <w:tabs>
          <w:tab w:val="left" w:pos="903"/>
        </w:tabs>
        <w:spacing w:line="260" w:lineRule="exact"/>
        <w:ind w:left="903" w:hanging="433"/>
        <w:jc w:val="both"/>
        <w:rPr>
          <w:rFonts w:asciiTheme="minorHAnsi" w:hAnsiTheme="minorHAnsi" w:cstheme="minorHAnsi"/>
          <w:i/>
        </w:rPr>
      </w:pPr>
      <w:r w:rsidRPr="00742778">
        <w:rPr>
          <w:rFonts w:asciiTheme="minorHAnsi" w:hAnsiTheme="minorHAnsi" w:cstheme="minorHAnsi"/>
          <w:spacing w:val="-4"/>
          <w:u w:val="single"/>
        </w:rPr>
        <w:t xml:space="preserve">Verge </w:t>
      </w:r>
      <w:r w:rsidRPr="00742778">
        <w:rPr>
          <w:rFonts w:asciiTheme="minorHAnsi" w:hAnsiTheme="minorHAnsi" w:cstheme="minorHAnsi"/>
          <w:u w:val="single"/>
        </w:rPr>
        <w:t>by almshouses (wildﬂower</w:t>
      </w:r>
      <w:r w:rsidR="00255E18">
        <w:rPr>
          <w:rFonts w:asciiTheme="minorHAnsi" w:hAnsiTheme="minorHAnsi" w:cstheme="minorHAnsi"/>
          <w:u w:val="single"/>
        </w:rPr>
        <w:t>s</w:t>
      </w:r>
      <w:r w:rsidRPr="00742778">
        <w:rPr>
          <w:rFonts w:asciiTheme="minorHAnsi" w:hAnsiTheme="minorHAnsi" w:cstheme="minorHAnsi"/>
        </w:rPr>
        <w:t>).</w:t>
      </w:r>
      <w:r w:rsidR="0083717D">
        <w:rPr>
          <w:rFonts w:asciiTheme="minorHAnsi" w:hAnsiTheme="minorHAnsi" w:cstheme="minorHAnsi"/>
        </w:rPr>
        <w:t xml:space="preserve"> The Wildflowers were flowering. Their progress would be monitored.</w:t>
      </w:r>
      <w:r w:rsidR="00092D0E">
        <w:rPr>
          <w:rFonts w:asciiTheme="minorHAnsi" w:hAnsiTheme="minorHAnsi" w:cstheme="minorHAnsi"/>
        </w:rPr>
        <w:t xml:space="preserve"> Residents </w:t>
      </w:r>
      <w:r w:rsidR="00455ABF">
        <w:rPr>
          <w:rFonts w:asciiTheme="minorHAnsi" w:hAnsiTheme="minorHAnsi" w:cstheme="minorHAnsi"/>
        </w:rPr>
        <w:t xml:space="preserve">and Cllr L Postawa </w:t>
      </w:r>
      <w:r w:rsidR="00092D0E">
        <w:rPr>
          <w:rFonts w:asciiTheme="minorHAnsi" w:hAnsiTheme="minorHAnsi" w:cstheme="minorHAnsi"/>
        </w:rPr>
        <w:t xml:space="preserve">raised concerns regarding the cutting in the village by the </w:t>
      </w:r>
      <w:r w:rsidR="00455ABF">
        <w:rPr>
          <w:rFonts w:asciiTheme="minorHAnsi" w:hAnsiTheme="minorHAnsi" w:cstheme="minorHAnsi"/>
        </w:rPr>
        <w:t xml:space="preserve">landscaping </w:t>
      </w:r>
      <w:r w:rsidR="00092D0E">
        <w:rPr>
          <w:rFonts w:asciiTheme="minorHAnsi" w:hAnsiTheme="minorHAnsi" w:cstheme="minorHAnsi"/>
        </w:rPr>
        <w:t xml:space="preserve">contactor and the failure to clear up cuttings. Residents were requested to forward their concerns to the </w:t>
      </w:r>
      <w:r w:rsidR="00455ABF">
        <w:rPr>
          <w:rFonts w:asciiTheme="minorHAnsi" w:hAnsiTheme="minorHAnsi" w:cstheme="minorHAnsi"/>
        </w:rPr>
        <w:t>clerk and Chair</w:t>
      </w:r>
      <w:r w:rsidR="00092D0E">
        <w:rPr>
          <w:rFonts w:asciiTheme="minorHAnsi" w:hAnsiTheme="minorHAnsi" w:cstheme="minorHAnsi"/>
        </w:rPr>
        <w:t xml:space="preserve"> in order that the RPC could discuss the issue with the contractor and investigate what was in fact covered by the landscaping contract and what costs would be involved for services not covered by the </w:t>
      </w:r>
      <w:r w:rsidR="00E36C68">
        <w:rPr>
          <w:rFonts w:asciiTheme="minorHAnsi" w:hAnsiTheme="minorHAnsi" w:cstheme="minorHAnsi"/>
        </w:rPr>
        <w:t>contract,</w:t>
      </w:r>
      <w:r w:rsidR="00092D0E">
        <w:rPr>
          <w:rFonts w:asciiTheme="minorHAnsi" w:hAnsiTheme="minorHAnsi" w:cstheme="minorHAnsi"/>
        </w:rPr>
        <w:t xml:space="preserve"> but which would improve matters if the areas of concern fell outside the contracted services.</w:t>
      </w:r>
    </w:p>
    <w:p w14:paraId="5733BC15" w14:textId="3C641594" w:rsidR="00092D0E" w:rsidRPr="00092D0E" w:rsidRDefault="00092D0E" w:rsidP="00092D0E">
      <w:pPr>
        <w:pStyle w:val="ListParagraph"/>
        <w:tabs>
          <w:tab w:val="left" w:pos="903"/>
        </w:tabs>
        <w:spacing w:line="260" w:lineRule="exact"/>
        <w:ind w:left="903" w:firstLine="0"/>
        <w:jc w:val="right"/>
        <w:rPr>
          <w:rFonts w:asciiTheme="minorHAnsi" w:hAnsiTheme="minorHAnsi" w:cstheme="minorHAnsi"/>
          <w:b/>
          <w:bCs/>
          <w:i/>
        </w:rPr>
      </w:pPr>
      <w:r w:rsidRPr="00092D0E">
        <w:rPr>
          <w:rFonts w:asciiTheme="minorHAnsi" w:hAnsiTheme="minorHAnsi" w:cstheme="minorHAnsi"/>
          <w:b/>
          <w:bCs/>
          <w:spacing w:val="-4"/>
        </w:rPr>
        <w:t>RH</w:t>
      </w:r>
    </w:p>
    <w:p w14:paraId="50344F46" w14:textId="77777777" w:rsidR="00092D0E" w:rsidRPr="00E007AD" w:rsidRDefault="00092D0E" w:rsidP="00092D0E">
      <w:pPr>
        <w:pStyle w:val="ListParagraph"/>
        <w:tabs>
          <w:tab w:val="left" w:pos="903"/>
        </w:tabs>
        <w:spacing w:line="260" w:lineRule="exact"/>
        <w:ind w:left="903" w:firstLine="0"/>
        <w:rPr>
          <w:rFonts w:asciiTheme="minorHAnsi" w:hAnsiTheme="minorHAnsi" w:cstheme="minorHAnsi"/>
          <w:i/>
        </w:rPr>
      </w:pPr>
    </w:p>
    <w:p w14:paraId="52CB1D3E" w14:textId="60812C9D" w:rsidR="00742778" w:rsidRPr="006727F7" w:rsidRDefault="00742778" w:rsidP="00255E18">
      <w:pPr>
        <w:pStyle w:val="ListParagraph"/>
        <w:numPr>
          <w:ilvl w:val="1"/>
          <w:numId w:val="8"/>
        </w:numPr>
        <w:tabs>
          <w:tab w:val="left" w:pos="903"/>
        </w:tabs>
        <w:spacing w:line="264" w:lineRule="exact"/>
        <w:ind w:left="903" w:hanging="433"/>
        <w:jc w:val="both"/>
        <w:rPr>
          <w:rFonts w:asciiTheme="minorHAnsi" w:hAnsiTheme="minorHAnsi" w:cstheme="minorHAnsi"/>
          <w:u w:val="single"/>
        </w:rPr>
      </w:pPr>
      <w:r w:rsidRPr="00E007AD">
        <w:rPr>
          <w:rFonts w:asciiTheme="minorHAnsi" w:hAnsiTheme="minorHAnsi" w:cstheme="minorHAnsi"/>
          <w:u w:val="single"/>
        </w:rPr>
        <w:t>Flooding</w:t>
      </w:r>
      <w:r w:rsidR="009C100D">
        <w:rPr>
          <w:rFonts w:asciiTheme="minorHAnsi" w:hAnsiTheme="minorHAnsi" w:cstheme="minorHAnsi"/>
          <w:u w:val="single"/>
        </w:rPr>
        <w:t>, including ditching of stream below Stoke Goldington Road</w:t>
      </w:r>
      <w:r w:rsidR="003B2953">
        <w:rPr>
          <w:rFonts w:asciiTheme="minorHAnsi" w:hAnsiTheme="minorHAnsi" w:cstheme="minorHAnsi"/>
          <w:u w:val="single"/>
        </w:rPr>
        <w:t xml:space="preserve"> and report back on meeting with consultants on 13 May 2021.</w:t>
      </w:r>
      <w:r w:rsidR="006727F7">
        <w:rPr>
          <w:rFonts w:asciiTheme="minorHAnsi" w:hAnsiTheme="minorHAnsi" w:cstheme="minorHAnsi"/>
        </w:rPr>
        <w:t xml:space="preserve"> No further communication regarding the ditching had been had with Simon Hill. Cllr H Anderson agreed to contact the owner </w:t>
      </w:r>
      <w:proofErr w:type="gramStart"/>
      <w:r w:rsidR="006727F7">
        <w:rPr>
          <w:rFonts w:asciiTheme="minorHAnsi" w:hAnsiTheme="minorHAnsi" w:cstheme="minorHAnsi"/>
        </w:rPr>
        <w:t>in order to</w:t>
      </w:r>
      <w:proofErr w:type="gramEnd"/>
      <w:r w:rsidR="006727F7">
        <w:rPr>
          <w:rFonts w:asciiTheme="minorHAnsi" w:hAnsiTheme="minorHAnsi" w:cstheme="minorHAnsi"/>
        </w:rPr>
        <w:t xml:space="preserve"> enquire whether he had been contacted by </w:t>
      </w:r>
      <w:r w:rsidR="00A868DA">
        <w:rPr>
          <w:rFonts w:asciiTheme="minorHAnsi" w:hAnsiTheme="minorHAnsi" w:cstheme="minorHAnsi"/>
        </w:rPr>
        <w:t>Mr.</w:t>
      </w:r>
      <w:r w:rsidR="006727F7">
        <w:rPr>
          <w:rFonts w:asciiTheme="minorHAnsi" w:hAnsiTheme="minorHAnsi" w:cstheme="minorHAnsi"/>
        </w:rPr>
        <w:t xml:space="preserve"> Hill as he had indicated he would make contact to arrange the ditching, especially seeing June was the preferred time as indicated by the </w:t>
      </w:r>
      <w:r w:rsidR="00C763FA">
        <w:rPr>
          <w:rFonts w:asciiTheme="minorHAnsi" w:hAnsiTheme="minorHAnsi" w:cstheme="minorHAnsi"/>
        </w:rPr>
        <w:t>landowner</w:t>
      </w:r>
      <w:r w:rsidR="006727F7">
        <w:rPr>
          <w:rFonts w:asciiTheme="minorHAnsi" w:hAnsiTheme="minorHAnsi" w:cstheme="minorHAnsi"/>
        </w:rPr>
        <w:t>.</w:t>
      </w:r>
    </w:p>
    <w:p w14:paraId="32E25498" w14:textId="7842DA2E" w:rsidR="006727F7" w:rsidRDefault="006727F7" w:rsidP="006727F7">
      <w:pPr>
        <w:pStyle w:val="ListParagraph"/>
        <w:tabs>
          <w:tab w:val="left" w:pos="903"/>
        </w:tabs>
        <w:spacing w:line="264" w:lineRule="exact"/>
        <w:ind w:left="903" w:firstLine="0"/>
        <w:jc w:val="both"/>
        <w:rPr>
          <w:rFonts w:asciiTheme="minorHAnsi" w:hAnsiTheme="minorHAnsi" w:cstheme="minorHAnsi"/>
        </w:rPr>
      </w:pPr>
      <w:r>
        <w:rPr>
          <w:rFonts w:asciiTheme="minorHAnsi" w:hAnsiTheme="minorHAnsi" w:cstheme="minorHAnsi"/>
        </w:rPr>
        <w:t xml:space="preserve">The meeting with the consultant representative was not particularly fruitful. Ward Cllr P Geary suggested writing to MKC to advise that the RPC would like to comment on the relevant flood report prior to finalization. Resident Macgowan pointed out that MKC official, </w:t>
      </w:r>
      <w:r w:rsidR="00A868DA">
        <w:rPr>
          <w:rFonts w:asciiTheme="minorHAnsi" w:hAnsiTheme="minorHAnsi" w:cstheme="minorHAnsi"/>
        </w:rPr>
        <w:t>Mr.</w:t>
      </w:r>
      <w:r>
        <w:rPr>
          <w:rFonts w:asciiTheme="minorHAnsi" w:hAnsiTheme="minorHAnsi" w:cstheme="minorHAnsi"/>
        </w:rPr>
        <w:t xml:space="preserve"> A Patel had indicated that many of the solutions for RPC would come down to self-help items and simpler quicker measures should be investigated which the village could undertake on their own to address the situation. Flooding would remain on the agenda.</w:t>
      </w:r>
    </w:p>
    <w:p w14:paraId="37B91BEF" w14:textId="77777777" w:rsidR="00455ABF" w:rsidRPr="006727F7" w:rsidRDefault="00455ABF" w:rsidP="006727F7">
      <w:pPr>
        <w:pStyle w:val="ListParagraph"/>
        <w:tabs>
          <w:tab w:val="left" w:pos="903"/>
        </w:tabs>
        <w:spacing w:line="264" w:lineRule="exact"/>
        <w:ind w:left="903" w:firstLine="0"/>
        <w:jc w:val="both"/>
        <w:rPr>
          <w:rFonts w:asciiTheme="minorHAnsi" w:hAnsiTheme="minorHAnsi" w:cstheme="minorHAnsi"/>
        </w:rPr>
      </w:pPr>
    </w:p>
    <w:p w14:paraId="37F7DAD3" w14:textId="3AF6F27C" w:rsidR="003B2953" w:rsidRPr="006727F7" w:rsidRDefault="003B2953" w:rsidP="00CD5F35">
      <w:pPr>
        <w:pStyle w:val="ListParagraph"/>
        <w:numPr>
          <w:ilvl w:val="1"/>
          <w:numId w:val="8"/>
        </w:numPr>
        <w:tabs>
          <w:tab w:val="left" w:pos="903"/>
        </w:tabs>
        <w:spacing w:line="264" w:lineRule="exact"/>
        <w:ind w:left="903" w:hanging="433"/>
        <w:rPr>
          <w:rFonts w:asciiTheme="minorHAnsi" w:hAnsiTheme="minorHAnsi" w:cstheme="minorHAnsi"/>
          <w:u w:val="single"/>
        </w:rPr>
      </w:pPr>
      <w:r>
        <w:rPr>
          <w:rFonts w:asciiTheme="minorHAnsi" w:hAnsiTheme="minorHAnsi" w:cstheme="minorHAnsi"/>
          <w:u w:val="single"/>
        </w:rPr>
        <w:t>Report back on Village inspection for annual action plan 2021</w:t>
      </w:r>
      <w:r w:rsidR="006727F7">
        <w:rPr>
          <w:rFonts w:asciiTheme="minorHAnsi" w:hAnsiTheme="minorHAnsi" w:cstheme="minorHAnsi"/>
          <w:u w:val="single"/>
        </w:rPr>
        <w:t xml:space="preserve">. </w:t>
      </w:r>
      <w:r w:rsidR="006727F7">
        <w:rPr>
          <w:rFonts w:asciiTheme="minorHAnsi" w:hAnsiTheme="minorHAnsi" w:cstheme="minorHAnsi"/>
        </w:rPr>
        <w:t xml:space="preserve"> </w:t>
      </w:r>
    </w:p>
    <w:p w14:paraId="2EC15404" w14:textId="0F819318" w:rsidR="006727F7" w:rsidRDefault="006727F7" w:rsidP="006727F7">
      <w:pPr>
        <w:pStyle w:val="ListParagraph"/>
        <w:tabs>
          <w:tab w:val="left" w:pos="903"/>
        </w:tabs>
        <w:spacing w:line="264" w:lineRule="exact"/>
        <w:ind w:left="903" w:firstLine="0"/>
        <w:rPr>
          <w:rFonts w:asciiTheme="minorHAnsi" w:hAnsiTheme="minorHAnsi" w:cstheme="minorHAnsi"/>
          <w:u w:val="single"/>
        </w:rPr>
      </w:pPr>
      <w:r>
        <w:rPr>
          <w:rFonts w:asciiTheme="minorHAnsi" w:hAnsiTheme="minorHAnsi" w:cstheme="minorHAnsi"/>
        </w:rPr>
        <w:t xml:space="preserve">Cllr H Anderson presented the results of the annual village inspection and the draft plan she had prepared. </w:t>
      </w:r>
      <w:r w:rsidR="00870027">
        <w:rPr>
          <w:rFonts w:asciiTheme="minorHAnsi" w:hAnsiTheme="minorHAnsi" w:cstheme="minorHAnsi"/>
        </w:rPr>
        <w:t>It was agreed that the RPC would work to the plan to ensure the issues identified thereon were regularly revisited and addressed.</w:t>
      </w:r>
    </w:p>
    <w:p w14:paraId="613C62BC" w14:textId="77777777" w:rsidR="00E007AD" w:rsidRPr="00742778" w:rsidRDefault="00E007AD" w:rsidP="00E007AD">
      <w:pPr>
        <w:pStyle w:val="ListParagraph"/>
        <w:tabs>
          <w:tab w:val="left" w:pos="903"/>
        </w:tabs>
        <w:spacing w:line="264" w:lineRule="exact"/>
        <w:ind w:left="903" w:firstLine="0"/>
        <w:rPr>
          <w:rFonts w:asciiTheme="minorHAnsi" w:hAnsiTheme="minorHAnsi" w:cstheme="minorHAnsi"/>
          <w:u w:val="single"/>
        </w:rPr>
      </w:pPr>
    </w:p>
    <w:p w14:paraId="2804764D" w14:textId="78F4B165" w:rsidR="00E007AD" w:rsidRDefault="00742778" w:rsidP="00E007AD">
      <w:pPr>
        <w:pStyle w:val="Heading2"/>
        <w:numPr>
          <w:ilvl w:val="0"/>
          <w:numId w:val="8"/>
        </w:numPr>
        <w:tabs>
          <w:tab w:val="left" w:pos="471"/>
        </w:tabs>
        <w:ind w:left="510" w:hanging="361"/>
        <w:rPr>
          <w:rFonts w:asciiTheme="minorHAnsi" w:hAnsiTheme="minorHAnsi" w:cstheme="minorHAnsi"/>
          <w:b/>
          <w:bCs/>
          <w:color w:val="auto"/>
          <w:sz w:val="22"/>
          <w:szCs w:val="22"/>
          <w:u w:val="single"/>
        </w:rPr>
      </w:pPr>
      <w:r w:rsidRPr="009C100D">
        <w:rPr>
          <w:rFonts w:asciiTheme="minorHAnsi" w:hAnsiTheme="minorHAnsi" w:cstheme="minorHAnsi"/>
          <w:b/>
          <w:bCs/>
          <w:color w:val="auto"/>
          <w:sz w:val="22"/>
          <w:szCs w:val="22"/>
          <w:u w:val="single"/>
        </w:rPr>
        <w:t>Recreation</w:t>
      </w:r>
      <w:r w:rsidRPr="009C100D">
        <w:rPr>
          <w:rFonts w:asciiTheme="minorHAnsi" w:hAnsiTheme="minorHAnsi" w:cstheme="minorHAnsi"/>
          <w:b/>
          <w:bCs/>
          <w:color w:val="auto"/>
          <w:spacing w:val="-1"/>
          <w:sz w:val="22"/>
          <w:szCs w:val="22"/>
          <w:u w:val="single"/>
        </w:rPr>
        <w:t xml:space="preserve"> </w:t>
      </w:r>
      <w:r w:rsidRPr="009C100D">
        <w:rPr>
          <w:rFonts w:asciiTheme="minorHAnsi" w:hAnsiTheme="minorHAnsi" w:cstheme="minorHAnsi"/>
          <w:b/>
          <w:bCs/>
          <w:color w:val="auto"/>
          <w:sz w:val="22"/>
          <w:szCs w:val="22"/>
          <w:u w:val="single"/>
        </w:rPr>
        <w:t>Field.</w:t>
      </w:r>
    </w:p>
    <w:p w14:paraId="5E4659F0" w14:textId="1E8C6BF5" w:rsidR="00870027" w:rsidRPr="00870027" w:rsidRDefault="00870027" w:rsidP="00870027">
      <w:pPr>
        <w:ind w:left="510"/>
      </w:pPr>
      <w:r>
        <w:t xml:space="preserve">The residents raised the issue of increased use of the Rec by non-residents and their concerns relating to parking, </w:t>
      </w:r>
      <w:proofErr w:type="gramStart"/>
      <w:r>
        <w:t>noise</w:t>
      </w:r>
      <w:proofErr w:type="gramEnd"/>
      <w:r>
        <w:t xml:space="preserve"> and access to the field across the stream instead of through the entrance. It was agreed that things had abated for the moment and that the issues were to be monitored over summer and revisited in Autumn. </w:t>
      </w:r>
      <w:r w:rsidR="00921803">
        <w:t>This item was to be kept on the agenda.</w:t>
      </w:r>
    </w:p>
    <w:p w14:paraId="40636531" w14:textId="77777777" w:rsidR="00E007AD" w:rsidRPr="00E007AD" w:rsidRDefault="00E007AD" w:rsidP="00E007AD"/>
    <w:p w14:paraId="2992842D" w14:textId="2DCB6448" w:rsidR="00742778" w:rsidRDefault="00742778" w:rsidP="00742778">
      <w:pPr>
        <w:pStyle w:val="Heading2"/>
        <w:numPr>
          <w:ilvl w:val="0"/>
          <w:numId w:val="8"/>
        </w:numPr>
        <w:tabs>
          <w:tab w:val="left" w:pos="471"/>
        </w:tabs>
        <w:ind w:left="510" w:hanging="381"/>
        <w:rPr>
          <w:rFonts w:asciiTheme="minorHAnsi" w:hAnsiTheme="minorHAnsi" w:cstheme="minorHAnsi"/>
          <w:b/>
          <w:bCs/>
          <w:color w:val="auto"/>
          <w:sz w:val="22"/>
          <w:szCs w:val="22"/>
        </w:rPr>
      </w:pPr>
      <w:r w:rsidRPr="009C100D">
        <w:rPr>
          <w:rFonts w:asciiTheme="minorHAnsi" w:hAnsiTheme="minorHAnsi" w:cstheme="minorHAnsi"/>
          <w:b/>
          <w:bCs/>
          <w:color w:val="auto"/>
          <w:sz w:val="22"/>
          <w:szCs w:val="22"/>
          <w:u w:val="single"/>
        </w:rPr>
        <w:t xml:space="preserve">Allotments. </w:t>
      </w:r>
      <w:r w:rsidRPr="009C100D">
        <w:rPr>
          <w:rFonts w:asciiTheme="minorHAnsi" w:hAnsiTheme="minorHAnsi" w:cstheme="minorHAnsi"/>
          <w:b/>
          <w:bCs/>
          <w:color w:val="auto"/>
          <w:sz w:val="22"/>
          <w:szCs w:val="22"/>
        </w:rPr>
        <w:t xml:space="preserve"> </w:t>
      </w:r>
    </w:p>
    <w:p w14:paraId="6ED2E33D" w14:textId="5F2998FA" w:rsidR="00870027" w:rsidRPr="00870027" w:rsidRDefault="00870027" w:rsidP="00870027">
      <w:pPr>
        <w:ind w:left="471"/>
      </w:pPr>
      <w:r>
        <w:t xml:space="preserve">Residents raised the use of slug pellets being used on some of the allotments and the impact on wildlife as a result, which was not in keeping with the bio-diversity goals of the Neighbourhood plan. </w:t>
      </w:r>
    </w:p>
    <w:p w14:paraId="74E58E48" w14:textId="6430581B" w:rsidR="00742778" w:rsidRDefault="00742778" w:rsidP="00742778">
      <w:pPr>
        <w:pStyle w:val="Heading2"/>
        <w:tabs>
          <w:tab w:val="left" w:pos="471"/>
        </w:tabs>
        <w:rPr>
          <w:rFonts w:asciiTheme="minorHAnsi" w:hAnsiTheme="minorHAnsi" w:cstheme="minorHAnsi"/>
          <w:color w:val="auto"/>
          <w:sz w:val="22"/>
          <w:szCs w:val="22"/>
          <w:u w:val="single"/>
        </w:rPr>
      </w:pPr>
    </w:p>
    <w:p w14:paraId="2DB0E55E" w14:textId="77777777" w:rsidR="000F4777" w:rsidRPr="000F4777" w:rsidRDefault="000F4777" w:rsidP="000F4777"/>
    <w:p w14:paraId="25905B7D" w14:textId="244E05B4" w:rsidR="00742778" w:rsidRPr="00742778" w:rsidRDefault="00FE48BD" w:rsidP="00742778">
      <w:pPr>
        <w:pStyle w:val="ListParagraph"/>
        <w:numPr>
          <w:ilvl w:val="0"/>
          <w:numId w:val="8"/>
        </w:numPr>
        <w:tabs>
          <w:tab w:val="left" w:pos="471"/>
        </w:tabs>
        <w:spacing w:line="260" w:lineRule="exact"/>
        <w:ind w:hanging="361"/>
        <w:rPr>
          <w:rFonts w:asciiTheme="minorHAnsi" w:hAnsiTheme="minorHAnsi" w:cstheme="minorHAnsi"/>
          <w:b/>
          <w:u w:val="single"/>
        </w:rPr>
      </w:pPr>
      <w:r>
        <w:rPr>
          <w:rFonts w:asciiTheme="minorHAnsi" w:hAnsiTheme="minorHAnsi" w:cstheme="minorHAnsi"/>
          <w:b/>
          <w:noProof/>
          <w:u w:val="single"/>
        </w:rPr>
        <mc:AlternateContent>
          <mc:Choice Requires="ain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00742778" w:rsidRPr="00742778">
        <w:rPr>
          <w:rFonts w:asciiTheme="minorHAnsi" w:hAnsiTheme="minorHAnsi" w:cstheme="minorHAnsi"/>
          <w:b/>
          <w:u w:val="single"/>
        </w:rPr>
        <w:t>Finance:</w:t>
      </w:r>
    </w:p>
    <w:p w14:paraId="2E12A3A7" w14:textId="0EDB9EF1" w:rsidR="00742778" w:rsidRDefault="00742778" w:rsidP="00742778">
      <w:pPr>
        <w:pStyle w:val="ListParagraph"/>
        <w:numPr>
          <w:ilvl w:val="1"/>
          <w:numId w:val="8"/>
        </w:numPr>
        <w:tabs>
          <w:tab w:val="left" w:pos="903"/>
        </w:tabs>
        <w:spacing w:line="260" w:lineRule="exact"/>
        <w:ind w:left="903" w:hanging="433"/>
        <w:jc w:val="both"/>
        <w:rPr>
          <w:rFonts w:asciiTheme="minorHAnsi" w:hAnsiTheme="minorHAnsi" w:cstheme="minorHAnsi"/>
          <w:u w:val="single"/>
        </w:rPr>
      </w:pPr>
      <w:r w:rsidRPr="00742778">
        <w:rPr>
          <w:rFonts w:asciiTheme="minorHAnsi" w:hAnsiTheme="minorHAnsi" w:cstheme="minorHAnsi"/>
          <w:u w:val="single"/>
        </w:rPr>
        <w:t>A</w:t>
      </w:r>
      <w:r w:rsidR="00413F2D">
        <w:rPr>
          <w:rFonts w:asciiTheme="minorHAnsi" w:hAnsiTheme="minorHAnsi" w:cstheme="minorHAnsi"/>
          <w:u w:val="single"/>
        </w:rPr>
        <w:t>nnual Audit:</w:t>
      </w:r>
    </w:p>
    <w:p w14:paraId="1A6D4617" w14:textId="50956898" w:rsidR="00413F2D" w:rsidRDefault="00413F2D" w:rsidP="00413F2D">
      <w:pPr>
        <w:pStyle w:val="ListParagraph"/>
        <w:numPr>
          <w:ilvl w:val="0"/>
          <w:numId w:val="13"/>
        </w:numPr>
        <w:tabs>
          <w:tab w:val="left" w:pos="903"/>
        </w:tabs>
        <w:spacing w:line="260" w:lineRule="exact"/>
        <w:jc w:val="both"/>
        <w:rPr>
          <w:rFonts w:asciiTheme="minorHAnsi" w:hAnsiTheme="minorHAnsi" w:cstheme="minorHAnsi"/>
          <w:u w:val="single"/>
        </w:rPr>
      </w:pPr>
      <w:r>
        <w:rPr>
          <w:rFonts w:asciiTheme="minorHAnsi" w:hAnsiTheme="minorHAnsi" w:cstheme="minorHAnsi"/>
          <w:u w:val="single"/>
        </w:rPr>
        <w:t>Receive and note Annual Internal Report</w:t>
      </w:r>
    </w:p>
    <w:p w14:paraId="0EDA664A" w14:textId="6CFB2D7A" w:rsidR="00413F2D" w:rsidRDefault="00413F2D" w:rsidP="00413F2D">
      <w:pPr>
        <w:pStyle w:val="ListParagraph"/>
        <w:numPr>
          <w:ilvl w:val="0"/>
          <w:numId w:val="13"/>
        </w:numPr>
        <w:tabs>
          <w:tab w:val="left" w:pos="903"/>
        </w:tabs>
        <w:spacing w:line="260" w:lineRule="exact"/>
        <w:jc w:val="both"/>
        <w:rPr>
          <w:rFonts w:asciiTheme="minorHAnsi" w:hAnsiTheme="minorHAnsi" w:cstheme="minorHAnsi"/>
          <w:u w:val="single"/>
        </w:rPr>
      </w:pPr>
      <w:r>
        <w:rPr>
          <w:rFonts w:asciiTheme="minorHAnsi" w:hAnsiTheme="minorHAnsi" w:cstheme="minorHAnsi"/>
          <w:u w:val="single"/>
        </w:rPr>
        <w:t>Approve Annual Governance Statement (section 1 Part 2 of AGAR)</w:t>
      </w:r>
    </w:p>
    <w:p w14:paraId="7B0C9D53" w14:textId="231C2634" w:rsidR="00413F2D" w:rsidRDefault="00413F2D" w:rsidP="00413F2D">
      <w:pPr>
        <w:pStyle w:val="ListParagraph"/>
        <w:numPr>
          <w:ilvl w:val="0"/>
          <w:numId w:val="13"/>
        </w:numPr>
        <w:tabs>
          <w:tab w:val="left" w:pos="903"/>
        </w:tabs>
        <w:spacing w:line="260" w:lineRule="exact"/>
        <w:jc w:val="both"/>
        <w:rPr>
          <w:rFonts w:asciiTheme="minorHAnsi" w:hAnsiTheme="minorHAnsi" w:cstheme="minorHAnsi"/>
          <w:u w:val="single"/>
        </w:rPr>
      </w:pPr>
      <w:r>
        <w:rPr>
          <w:rFonts w:asciiTheme="minorHAnsi" w:hAnsiTheme="minorHAnsi" w:cstheme="minorHAnsi"/>
          <w:u w:val="single"/>
        </w:rPr>
        <w:t>Approve Accounting Statements (section 2 of Part 2 of AGAR)</w:t>
      </w:r>
    </w:p>
    <w:p w14:paraId="09F26E2A" w14:textId="2E70559F" w:rsidR="00413F2D" w:rsidRDefault="00413F2D" w:rsidP="00413F2D">
      <w:pPr>
        <w:pStyle w:val="ListParagraph"/>
        <w:numPr>
          <w:ilvl w:val="0"/>
          <w:numId w:val="13"/>
        </w:numPr>
        <w:tabs>
          <w:tab w:val="left" w:pos="903"/>
        </w:tabs>
        <w:spacing w:line="260" w:lineRule="exact"/>
        <w:jc w:val="both"/>
        <w:rPr>
          <w:rFonts w:asciiTheme="minorHAnsi" w:hAnsiTheme="minorHAnsi" w:cstheme="minorHAnsi"/>
          <w:u w:val="single"/>
        </w:rPr>
      </w:pPr>
      <w:r>
        <w:rPr>
          <w:rFonts w:asciiTheme="minorHAnsi" w:hAnsiTheme="minorHAnsi" w:cstheme="minorHAnsi"/>
          <w:u w:val="single"/>
        </w:rPr>
        <w:t>Approve Certificate of Exemption</w:t>
      </w:r>
    </w:p>
    <w:p w14:paraId="26917653" w14:textId="75CA7E7F" w:rsidR="00413F2D" w:rsidRDefault="00413F2D" w:rsidP="00413F2D">
      <w:pPr>
        <w:pStyle w:val="ListParagraph"/>
        <w:numPr>
          <w:ilvl w:val="0"/>
          <w:numId w:val="13"/>
        </w:numPr>
        <w:tabs>
          <w:tab w:val="left" w:pos="903"/>
        </w:tabs>
        <w:spacing w:line="260" w:lineRule="exact"/>
        <w:jc w:val="both"/>
        <w:rPr>
          <w:rFonts w:asciiTheme="minorHAnsi" w:hAnsiTheme="minorHAnsi" w:cstheme="minorHAnsi"/>
          <w:u w:val="single"/>
        </w:rPr>
      </w:pPr>
      <w:r>
        <w:rPr>
          <w:rFonts w:asciiTheme="minorHAnsi" w:hAnsiTheme="minorHAnsi" w:cstheme="minorHAnsi"/>
          <w:u w:val="single"/>
        </w:rPr>
        <w:t xml:space="preserve">Chairman to sign the Annual Governance Statement and Accounting Statements, </w:t>
      </w:r>
    </w:p>
    <w:p w14:paraId="7463C558" w14:textId="450C5325" w:rsidR="00413F2D" w:rsidRDefault="00413F2D" w:rsidP="00413F2D">
      <w:pPr>
        <w:pStyle w:val="ListParagraph"/>
        <w:numPr>
          <w:ilvl w:val="0"/>
          <w:numId w:val="13"/>
        </w:numPr>
        <w:tabs>
          <w:tab w:val="left" w:pos="903"/>
        </w:tabs>
        <w:spacing w:line="260" w:lineRule="exact"/>
        <w:jc w:val="both"/>
        <w:rPr>
          <w:rFonts w:asciiTheme="minorHAnsi" w:hAnsiTheme="minorHAnsi" w:cstheme="minorHAnsi"/>
          <w:u w:val="single"/>
        </w:rPr>
      </w:pPr>
      <w:r>
        <w:rPr>
          <w:rFonts w:asciiTheme="minorHAnsi" w:hAnsiTheme="minorHAnsi" w:cstheme="minorHAnsi"/>
          <w:u w:val="single"/>
        </w:rPr>
        <w:t>Chairman to set the commencement date for the exercise of public rights</w:t>
      </w:r>
    </w:p>
    <w:p w14:paraId="04DE8278" w14:textId="03D43487" w:rsidR="00413F2D" w:rsidRDefault="00413F2D" w:rsidP="00413F2D">
      <w:pPr>
        <w:pStyle w:val="ListParagraph"/>
        <w:numPr>
          <w:ilvl w:val="0"/>
          <w:numId w:val="13"/>
        </w:numPr>
        <w:tabs>
          <w:tab w:val="left" w:pos="903"/>
        </w:tabs>
        <w:spacing w:line="260" w:lineRule="exact"/>
        <w:jc w:val="both"/>
        <w:rPr>
          <w:rFonts w:asciiTheme="minorHAnsi" w:hAnsiTheme="minorHAnsi" w:cstheme="minorHAnsi"/>
          <w:u w:val="single"/>
        </w:rPr>
      </w:pPr>
      <w:r>
        <w:rPr>
          <w:rFonts w:asciiTheme="minorHAnsi" w:hAnsiTheme="minorHAnsi" w:cstheme="minorHAnsi"/>
          <w:u w:val="single"/>
        </w:rPr>
        <w:t>Chairman to sign the Certificate of Exemption</w:t>
      </w:r>
    </w:p>
    <w:p w14:paraId="7EEFCE78" w14:textId="68D7404C" w:rsidR="00413F2D" w:rsidRDefault="00413F2D" w:rsidP="00870027">
      <w:pPr>
        <w:tabs>
          <w:tab w:val="left" w:pos="903"/>
        </w:tabs>
        <w:spacing w:line="260" w:lineRule="exact"/>
        <w:jc w:val="both"/>
        <w:rPr>
          <w:rFonts w:asciiTheme="minorHAnsi" w:hAnsiTheme="minorHAnsi" w:cstheme="minorHAnsi"/>
          <w:u w:val="single"/>
        </w:rPr>
      </w:pPr>
    </w:p>
    <w:p w14:paraId="24CA9F3E" w14:textId="5B8B5285" w:rsidR="00870027" w:rsidRDefault="00870027" w:rsidP="00921803">
      <w:pPr>
        <w:tabs>
          <w:tab w:val="left" w:pos="903"/>
        </w:tabs>
        <w:spacing w:line="260" w:lineRule="exact"/>
        <w:ind w:left="720"/>
        <w:jc w:val="both"/>
        <w:rPr>
          <w:rFonts w:asciiTheme="minorHAnsi" w:hAnsiTheme="minorHAnsi" w:cstheme="minorHAnsi"/>
        </w:rPr>
      </w:pPr>
      <w:r>
        <w:rPr>
          <w:rFonts w:asciiTheme="minorHAnsi" w:hAnsiTheme="minorHAnsi" w:cstheme="minorHAnsi"/>
        </w:rPr>
        <w:t xml:space="preserve">The Annual Internal audit report was tabled and noted. The Annual Governance Statement, Accounting Statements as well we Certificate of Exemption were </w:t>
      </w:r>
      <w:r w:rsidR="00921803">
        <w:rPr>
          <w:rFonts w:asciiTheme="minorHAnsi" w:hAnsiTheme="minorHAnsi" w:cstheme="minorHAnsi"/>
        </w:rPr>
        <w:t xml:space="preserve">formally </w:t>
      </w:r>
      <w:r>
        <w:rPr>
          <w:rFonts w:asciiTheme="minorHAnsi" w:hAnsiTheme="minorHAnsi" w:cstheme="minorHAnsi"/>
        </w:rPr>
        <w:t>received</w:t>
      </w:r>
      <w:r w:rsidR="00921803">
        <w:rPr>
          <w:rFonts w:asciiTheme="minorHAnsi" w:hAnsiTheme="minorHAnsi" w:cstheme="minorHAnsi"/>
        </w:rPr>
        <w:t xml:space="preserve">, having also been circulated prior to the meeting. Items 8.1 (ii), (iii) and (iv) were unanimously approved by the RPC after the motion to do so was proposed </w:t>
      </w:r>
      <w:r w:rsidR="00C763FA">
        <w:rPr>
          <w:rFonts w:asciiTheme="minorHAnsi" w:hAnsiTheme="minorHAnsi" w:cstheme="minorHAnsi"/>
        </w:rPr>
        <w:t>by Cllr</w:t>
      </w:r>
      <w:r w:rsidR="00921803">
        <w:rPr>
          <w:rFonts w:asciiTheme="minorHAnsi" w:hAnsiTheme="minorHAnsi" w:cstheme="minorHAnsi"/>
        </w:rPr>
        <w:t xml:space="preserve"> H Anderson and seconded by Cllr L Postawa. The Chairman duly signed all three documents. </w:t>
      </w:r>
    </w:p>
    <w:p w14:paraId="47CEBF74" w14:textId="61939B15" w:rsidR="00921803" w:rsidRDefault="00921803" w:rsidP="00921803">
      <w:pPr>
        <w:tabs>
          <w:tab w:val="left" w:pos="903"/>
        </w:tabs>
        <w:spacing w:line="260" w:lineRule="exact"/>
        <w:ind w:left="720"/>
        <w:jc w:val="both"/>
        <w:rPr>
          <w:rFonts w:asciiTheme="minorHAnsi" w:hAnsiTheme="minorHAnsi" w:cstheme="minorHAnsi"/>
        </w:rPr>
      </w:pPr>
    </w:p>
    <w:p w14:paraId="76B15B94" w14:textId="7A38B24C" w:rsidR="00921803" w:rsidRDefault="00921803" w:rsidP="00921803">
      <w:pPr>
        <w:tabs>
          <w:tab w:val="left" w:pos="903"/>
        </w:tabs>
        <w:spacing w:line="260" w:lineRule="exact"/>
        <w:ind w:left="720"/>
        <w:jc w:val="both"/>
        <w:rPr>
          <w:rFonts w:asciiTheme="minorHAnsi" w:hAnsiTheme="minorHAnsi" w:cstheme="minorHAnsi"/>
        </w:rPr>
      </w:pPr>
      <w:r>
        <w:rPr>
          <w:rFonts w:asciiTheme="minorHAnsi" w:hAnsiTheme="minorHAnsi" w:cstheme="minorHAnsi"/>
        </w:rPr>
        <w:t>The Chairman set the date for the commencement of the exercise of public rights as 14 June to 23 July 2021.</w:t>
      </w:r>
    </w:p>
    <w:p w14:paraId="6C1D01E5" w14:textId="77777777" w:rsidR="00CE629E" w:rsidRDefault="00CE629E" w:rsidP="00921803">
      <w:pPr>
        <w:tabs>
          <w:tab w:val="left" w:pos="903"/>
        </w:tabs>
        <w:spacing w:line="260" w:lineRule="exact"/>
        <w:ind w:left="720"/>
        <w:jc w:val="both"/>
        <w:rPr>
          <w:rFonts w:asciiTheme="minorHAnsi" w:hAnsiTheme="minorHAnsi" w:cstheme="minorHAnsi"/>
        </w:rPr>
      </w:pPr>
    </w:p>
    <w:p w14:paraId="17F6714C" w14:textId="529CD639" w:rsidR="00CE629E" w:rsidRDefault="00CE629E" w:rsidP="00921803">
      <w:pPr>
        <w:tabs>
          <w:tab w:val="left" w:pos="903"/>
        </w:tabs>
        <w:spacing w:line="260" w:lineRule="exact"/>
        <w:ind w:left="720"/>
        <w:jc w:val="both"/>
        <w:rPr>
          <w:rFonts w:asciiTheme="minorHAnsi" w:hAnsiTheme="minorHAnsi" w:cstheme="minorHAnsi"/>
        </w:rPr>
      </w:pPr>
      <w:r>
        <w:rPr>
          <w:rFonts w:asciiTheme="minorHAnsi" w:hAnsiTheme="minorHAnsi" w:cstheme="minorHAnsi"/>
        </w:rPr>
        <w:t xml:space="preserve">The Chairman signed the Certificate of Exemption. </w:t>
      </w:r>
    </w:p>
    <w:p w14:paraId="65D335BA" w14:textId="77777777" w:rsidR="00287EC1" w:rsidRDefault="00287EC1" w:rsidP="00921803">
      <w:pPr>
        <w:tabs>
          <w:tab w:val="left" w:pos="903"/>
        </w:tabs>
        <w:spacing w:line="260" w:lineRule="exact"/>
        <w:ind w:left="720"/>
        <w:jc w:val="both"/>
        <w:rPr>
          <w:rFonts w:asciiTheme="minorHAnsi" w:hAnsiTheme="minorHAnsi" w:cstheme="minorHAnsi"/>
        </w:rPr>
      </w:pPr>
    </w:p>
    <w:p w14:paraId="60927B37" w14:textId="77777777" w:rsidR="00B00EFA" w:rsidRDefault="00B00EFA" w:rsidP="00921803">
      <w:pPr>
        <w:tabs>
          <w:tab w:val="left" w:pos="903"/>
        </w:tabs>
        <w:spacing w:line="260" w:lineRule="exact"/>
        <w:ind w:left="720"/>
        <w:jc w:val="both"/>
      </w:pPr>
    </w:p>
    <w:p w14:paraId="1CF5A78C" w14:textId="2D4EB9B2" w:rsidR="00B00EFA" w:rsidRPr="00B00EFA" w:rsidRDefault="00B00EFA" w:rsidP="00D405FF">
      <w:pPr>
        <w:tabs>
          <w:tab w:val="left" w:pos="903"/>
        </w:tabs>
        <w:spacing w:line="260" w:lineRule="exact"/>
        <w:ind w:left="180"/>
        <w:jc w:val="both"/>
        <w:rPr>
          <w:rFonts w:asciiTheme="minorHAnsi" w:hAnsiTheme="minorHAnsi" w:cstheme="minorHAnsi"/>
          <w:u w:val="single"/>
        </w:rPr>
      </w:pPr>
      <w:r>
        <w:t xml:space="preserve"> 8.2 </w:t>
      </w:r>
      <w:r w:rsidRPr="00B00EFA">
        <w:rPr>
          <w:rFonts w:asciiTheme="minorHAnsi" w:hAnsiTheme="minorHAnsi" w:cstheme="minorHAnsi"/>
          <w:u w:val="single"/>
        </w:rPr>
        <w:t>Payments for approval &amp;</w:t>
      </w:r>
      <w:r w:rsidRPr="00B00EFA">
        <w:rPr>
          <w:rFonts w:asciiTheme="minorHAnsi" w:hAnsiTheme="minorHAnsi" w:cstheme="minorHAnsi"/>
          <w:spacing w:val="-1"/>
          <w:u w:val="single"/>
        </w:rPr>
        <w:t xml:space="preserve"> </w:t>
      </w:r>
      <w:r w:rsidRPr="00B00EFA">
        <w:rPr>
          <w:rFonts w:asciiTheme="minorHAnsi" w:hAnsiTheme="minorHAnsi" w:cstheme="minorHAnsi"/>
          <w:u w:val="single"/>
        </w:rPr>
        <w:t>balances.</w:t>
      </w:r>
      <w:r w:rsidRPr="00B00EFA">
        <w:rPr>
          <w:rFonts w:asciiTheme="minorHAnsi" w:hAnsiTheme="minorHAnsi" w:cstheme="minorHAnsi"/>
        </w:rPr>
        <w:t xml:space="preserve"> </w:t>
      </w:r>
    </w:p>
    <w:p w14:paraId="567B4DD8" w14:textId="1EE6EF9F" w:rsidR="00B00EFA" w:rsidRDefault="00B00EFA" w:rsidP="00B00EFA">
      <w:pPr>
        <w:tabs>
          <w:tab w:val="left" w:pos="903"/>
        </w:tabs>
        <w:spacing w:line="260" w:lineRule="exact"/>
        <w:ind w:left="720"/>
        <w:jc w:val="both"/>
      </w:pPr>
      <w:r>
        <w:rPr>
          <w:rFonts w:asciiTheme="minorHAnsi" w:hAnsiTheme="minorHAnsi" w:cstheme="minorHAnsi"/>
        </w:rPr>
        <w:t xml:space="preserve">The following payments were tabled for </w:t>
      </w:r>
      <w:proofErr w:type="gramStart"/>
      <w:r>
        <w:rPr>
          <w:rFonts w:asciiTheme="minorHAnsi" w:hAnsiTheme="minorHAnsi" w:cstheme="minorHAnsi"/>
        </w:rPr>
        <w:t>approval</w:t>
      </w:r>
      <w:proofErr w:type="gramEnd"/>
    </w:p>
    <w:p w14:paraId="14B79BC4" w14:textId="77777777" w:rsidR="00B00EFA" w:rsidRDefault="00B00EFA" w:rsidP="00921803">
      <w:pPr>
        <w:tabs>
          <w:tab w:val="left" w:pos="903"/>
        </w:tabs>
        <w:spacing w:line="260" w:lineRule="exact"/>
        <w:ind w:left="720"/>
        <w:jc w:val="both"/>
        <w:rPr>
          <w:rFonts w:asciiTheme="minorHAnsi" w:hAnsiTheme="minorHAnsi" w:cstheme="minorHAnsi"/>
        </w:rPr>
      </w:pPr>
    </w:p>
    <w:p w14:paraId="0C4B30A6" w14:textId="3B96104B" w:rsidR="00CE629E" w:rsidRDefault="00CE629E" w:rsidP="00921803">
      <w:pPr>
        <w:tabs>
          <w:tab w:val="left" w:pos="903"/>
        </w:tabs>
        <w:spacing w:line="260" w:lineRule="exact"/>
        <w:ind w:left="720"/>
        <w:jc w:val="both"/>
        <w:rPr>
          <w:rFonts w:asciiTheme="minorHAnsi" w:hAnsiTheme="minorHAnsi" w:cstheme="minorHAnsi"/>
        </w:rPr>
      </w:pPr>
    </w:p>
    <w:tbl>
      <w:tblPr>
        <w:tblpPr w:leftFromText="180" w:rightFromText="180" w:vertAnchor="page" w:horzAnchor="page" w:tblpX="1305" w:tblpY="3565"/>
        <w:tblW w:w="5658" w:type="dxa"/>
        <w:tblLook w:val="04A0" w:firstRow="1" w:lastRow="0" w:firstColumn="1" w:lastColumn="0" w:noHBand="0" w:noVBand="1"/>
      </w:tblPr>
      <w:tblGrid>
        <w:gridCol w:w="1558"/>
        <w:gridCol w:w="2205"/>
        <w:gridCol w:w="885"/>
        <w:gridCol w:w="1010"/>
      </w:tblGrid>
      <w:tr w:rsidR="006E3787" w:rsidRPr="00962BAC" w14:paraId="3901A409" w14:textId="77777777" w:rsidTr="006E3787">
        <w:trPr>
          <w:trHeight w:val="412"/>
        </w:trPr>
        <w:tc>
          <w:tcPr>
            <w:tcW w:w="1558" w:type="dxa"/>
            <w:tcBorders>
              <w:top w:val="single" w:sz="4" w:space="0" w:color="00FFFF"/>
              <w:left w:val="single" w:sz="4" w:space="0" w:color="00FFFF"/>
              <w:bottom w:val="single" w:sz="4" w:space="0" w:color="00FFFF"/>
              <w:right w:val="single" w:sz="4" w:space="0" w:color="00FFFF"/>
            </w:tcBorders>
            <w:shd w:val="clear" w:color="000000" w:fill="FFFFFF"/>
            <w:vAlign w:val="bottom"/>
            <w:hideMark/>
          </w:tcPr>
          <w:p w14:paraId="6623A56A" w14:textId="77777777" w:rsidR="006E3787" w:rsidRPr="00962BAC" w:rsidRDefault="006E3787" w:rsidP="006E3787">
            <w:pPr>
              <w:widowControl/>
              <w:autoSpaceDE/>
              <w:autoSpaceDN/>
              <w:rPr>
                <w:rFonts w:eastAsia="Times New Roman"/>
                <w:sz w:val="24"/>
                <w:szCs w:val="24"/>
              </w:rPr>
            </w:pPr>
            <w:proofErr w:type="gramStart"/>
            <w:r>
              <w:rPr>
                <w:rFonts w:eastAsia="Times New Roman"/>
                <w:sz w:val="24"/>
                <w:szCs w:val="24"/>
              </w:rPr>
              <w:t xml:space="preserve">Salary </w:t>
            </w:r>
            <w:r w:rsidRPr="00962BAC">
              <w:rPr>
                <w:rFonts w:eastAsia="Times New Roman"/>
                <w:sz w:val="24"/>
                <w:szCs w:val="24"/>
              </w:rPr>
              <w:t xml:space="preserve"> May</w:t>
            </w:r>
            <w:proofErr w:type="gramEnd"/>
            <w:r w:rsidRPr="00962BAC">
              <w:rPr>
                <w:rFonts w:eastAsia="Times New Roman"/>
                <w:sz w:val="24"/>
                <w:szCs w:val="24"/>
              </w:rPr>
              <w:t xml:space="preserve"> - June 2021</w:t>
            </w:r>
          </w:p>
        </w:tc>
        <w:tc>
          <w:tcPr>
            <w:tcW w:w="2205" w:type="dxa"/>
            <w:tcBorders>
              <w:top w:val="single" w:sz="4" w:space="0" w:color="00FFFF"/>
              <w:left w:val="nil"/>
              <w:bottom w:val="single" w:sz="4" w:space="0" w:color="00FFFF"/>
              <w:right w:val="single" w:sz="4" w:space="0" w:color="00FFFF"/>
            </w:tcBorders>
            <w:shd w:val="clear" w:color="000000" w:fill="FFFFFF"/>
            <w:noWrap/>
            <w:vAlign w:val="bottom"/>
            <w:hideMark/>
          </w:tcPr>
          <w:p w14:paraId="008DAE2D" w14:textId="77777777" w:rsidR="006E3787" w:rsidRPr="00962BAC" w:rsidRDefault="006E3787" w:rsidP="006E3787">
            <w:pPr>
              <w:widowControl/>
              <w:autoSpaceDE/>
              <w:autoSpaceDN/>
              <w:rPr>
                <w:rFonts w:eastAsia="Times New Roman"/>
                <w:sz w:val="20"/>
                <w:szCs w:val="20"/>
                <w:u w:val="single"/>
              </w:rPr>
            </w:pPr>
          </w:p>
        </w:tc>
        <w:tc>
          <w:tcPr>
            <w:tcW w:w="885" w:type="dxa"/>
            <w:tcBorders>
              <w:top w:val="single" w:sz="4" w:space="0" w:color="00FFFF"/>
              <w:left w:val="nil"/>
              <w:bottom w:val="single" w:sz="4" w:space="0" w:color="00FFFF"/>
              <w:right w:val="single" w:sz="4" w:space="0" w:color="00FFFF"/>
            </w:tcBorders>
            <w:shd w:val="clear" w:color="000000" w:fill="FFFFFF"/>
            <w:noWrap/>
            <w:vAlign w:val="bottom"/>
            <w:hideMark/>
          </w:tcPr>
          <w:p w14:paraId="565F9F95" w14:textId="77777777" w:rsidR="006E3787" w:rsidRPr="00962BAC" w:rsidRDefault="006E3787" w:rsidP="006E3787">
            <w:pPr>
              <w:widowControl/>
              <w:autoSpaceDE/>
              <w:autoSpaceDN/>
              <w:rPr>
                <w:rFonts w:eastAsia="Times New Roman"/>
                <w:sz w:val="24"/>
                <w:szCs w:val="24"/>
                <w:u w:val="single"/>
              </w:rPr>
            </w:pPr>
            <w:r w:rsidRPr="00962BAC">
              <w:rPr>
                <w:rFonts w:eastAsia="Times New Roman"/>
                <w:sz w:val="24"/>
                <w:szCs w:val="24"/>
                <w:u w:val="single"/>
              </w:rPr>
              <w:t> </w:t>
            </w:r>
          </w:p>
        </w:tc>
        <w:tc>
          <w:tcPr>
            <w:tcW w:w="1010" w:type="dxa"/>
            <w:tcBorders>
              <w:top w:val="single" w:sz="4" w:space="0" w:color="00FFFF"/>
              <w:left w:val="nil"/>
              <w:bottom w:val="single" w:sz="4" w:space="0" w:color="00FFFF"/>
              <w:right w:val="single" w:sz="4" w:space="0" w:color="00FFFF"/>
            </w:tcBorders>
            <w:shd w:val="clear" w:color="000000" w:fill="FFFFFF"/>
            <w:noWrap/>
            <w:vAlign w:val="bottom"/>
            <w:hideMark/>
          </w:tcPr>
          <w:p w14:paraId="2D79E98D" w14:textId="77777777" w:rsidR="006E3787" w:rsidRPr="00962BAC" w:rsidRDefault="006E3787" w:rsidP="006E3787">
            <w:pPr>
              <w:widowControl/>
              <w:autoSpaceDE/>
              <w:autoSpaceDN/>
              <w:rPr>
                <w:rFonts w:eastAsia="Times New Roman"/>
                <w:sz w:val="24"/>
                <w:szCs w:val="24"/>
              </w:rPr>
            </w:pPr>
            <w:r w:rsidRPr="00962BAC">
              <w:rPr>
                <w:rFonts w:eastAsia="Times New Roman"/>
                <w:sz w:val="24"/>
                <w:szCs w:val="24"/>
              </w:rPr>
              <w:t>£275.40</w:t>
            </w:r>
          </w:p>
        </w:tc>
      </w:tr>
      <w:tr w:rsidR="006E3787" w:rsidRPr="00962BAC" w14:paraId="2D74BDDC" w14:textId="77777777" w:rsidTr="006E3787">
        <w:trPr>
          <w:trHeight w:val="275"/>
        </w:trPr>
        <w:tc>
          <w:tcPr>
            <w:tcW w:w="1558" w:type="dxa"/>
            <w:tcBorders>
              <w:top w:val="nil"/>
              <w:left w:val="single" w:sz="4" w:space="0" w:color="00FFFF"/>
              <w:bottom w:val="single" w:sz="4" w:space="0" w:color="00FFFF"/>
              <w:right w:val="single" w:sz="4" w:space="0" w:color="00FFFF"/>
            </w:tcBorders>
            <w:shd w:val="clear" w:color="000000" w:fill="FFFFFF"/>
            <w:vAlign w:val="bottom"/>
            <w:hideMark/>
          </w:tcPr>
          <w:p w14:paraId="0EFEB0A2" w14:textId="77777777" w:rsidR="006E3787" w:rsidRPr="00962BAC" w:rsidRDefault="006E3787" w:rsidP="006E3787">
            <w:pPr>
              <w:widowControl/>
              <w:autoSpaceDE/>
              <w:autoSpaceDN/>
              <w:rPr>
                <w:rFonts w:eastAsia="Times New Roman"/>
                <w:sz w:val="24"/>
                <w:szCs w:val="24"/>
              </w:rPr>
            </w:pPr>
            <w:r w:rsidRPr="00962BAC">
              <w:rPr>
                <w:rFonts w:eastAsia="Times New Roman"/>
                <w:sz w:val="24"/>
                <w:szCs w:val="24"/>
              </w:rPr>
              <w:t>Printing disbursement</w:t>
            </w:r>
          </w:p>
        </w:tc>
        <w:tc>
          <w:tcPr>
            <w:tcW w:w="2205" w:type="dxa"/>
            <w:tcBorders>
              <w:top w:val="nil"/>
              <w:left w:val="nil"/>
              <w:bottom w:val="single" w:sz="4" w:space="0" w:color="00FFFF"/>
              <w:right w:val="single" w:sz="4" w:space="0" w:color="00FFFF"/>
            </w:tcBorders>
            <w:shd w:val="clear" w:color="000000" w:fill="FFFFFF"/>
            <w:noWrap/>
            <w:vAlign w:val="bottom"/>
            <w:hideMark/>
          </w:tcPr>
          <w:p w14:paraId="5BCAF5A4" w14:textId="77777777" w:rsidR="006E3787" w:rsidRPr="00962BAC" w:rsidRDefault="006E3787" w:rsidP="006E3787">
            <w:pPr>
              <w:widowControl/>
              <w:autoSpaceDE/>
              <w:autoSpaceDN/>
              <w:rPr>
                <w:rFonts w:eastAsia="Times New Roman"/>
                <w:sz w:val="20"/>
                <w:szCs w:val="20"/>
                <w:u w:val="single"/>
              </w:rPr>
            </w:pPr>
            <w:r w:rsidRPr="00962BAC">
              <w:rPr>
                <w:rFonts w:eastAsia="Times New Roman"/>
                <w:sz w:val="20"/>
                <w:szCs w:val="20"/>
                <w:u w:val="single"/>
              </w:rPr>
              <w:t> </w:t>
            </w:r>
          </w:p>
        </w:tc>
        <w:tc>
          <w:tcPr>
            <w:tcW w:w="885" w:type="dxa"/>
            <w:tcBorders>
              <w:top w:val="nil"/>
              <w:left w:val="nil"/>
              <w:bottom w:val="single" w:sz="4" w:space="0" w:color="00FFFF"/>
              <w:right w:val="single" w:sz="4" w:space="0" w:color="00FFFF"/>
            </w:tcBorders>
            <w:shd w:val="clear" w:color="000000" w:fill="FFFFFF"/>
            <w:noWrap/>
            <w:vAlign w:val="bottom"/>
            <w:hideMark/>
          </w:tcPr>
          <w:p w14:paraId="143E76AA" w14:textId="77777777" w:rsidR="006E3787" w:rsidRPr="00962BAC" w:rsidRDefault="006E3787" w:rsidP="006E3787">
            <w:pPr>
              <w:widowControl/>
              <w:autoSpaceDE/>
              <w:autoSpaceDN/>
              <w:rPr>
                <w:rFonts w:eastAsia="Times New Roman"/>
                <w:sz w:val="24"/>
                <w:szCs w:val="24"/>
                <w:u w:val="single"/>
              </w:rPr>
            </w:pPr>
            <w:r w:rsidRPr="00962BAC">
              <w:rPr>
                <w:rFonts w:eastAsia="Times New Roman"/>
                <w:sz w:val="24"/>
                <w:szCs w:val="24"/>
                <w:u w:val="single"/>
              </w:rPr>
              <w:t>£36.00</w:t>
            </w:r>
          </w:p>
        </w:tc>
        <w:tc>
          <w:tcPr>
            <w:tcW w:w="1010" w:type="dxa"/>
            <w:tcBorders>
              <w:top w:val="nil"/>
              <w:left w:val="nil"/>
              <w:bottom w:val="single" w:sz="4" w:space="0" w:color="00FFFF"/>
              <w:right w:val="single" w:sz="4" w:space="0" w:color="00FFFF"/>
            </w:tcBorders>
            <w:shd w:val="clear" w:color="000000" w:fill="FFFFFF"/>
            <w:noWrap/>
            <w:vAlign w:val="bottom"/>
            <w:hideMark/>
          </w:tcPr>
          <w:p w14:paraId="3B5B0251" w14:textId="77777777" w:rsidR="006E3787" w:rsidRPr="00962BAC" w:rsidRDefault="006E3787" w:rsidP="006E3787">
            <w:pPr>
              <w:widowControl/>
              <w:autoSpaceDE/>
              <w:autoSpaceDN/>
              <w:rPr>
                <w:rFonts w:eastAsia="Times New Roman"/>
                <w:sz w:val="24"/>
                <w:szCs w:val="24"/>
              </w:rPr>
            </w:pPr>
            <w:r w:rsidRPr="00962BAC">
              <w:rPr>
                <w:rFonts w:eastAsia="Times New Roman"/>
                <w:sz w:val="24"/>
                <w:szCs w:val="24"/>
              </w:rPr>
              <w:t>£36.00</w:t>
            </w:r>
          </w:p>
        </w:tc>
      </w:tr>
      <w:tr w:rsidR="006E3787" w:rsidRPr="00962BAC" w14:paraId="4EA4F89D" w14:textId="77777777" w:rsidTr="006E3787">
        <w:trPr>
          <w:trHeight w:val="128"/>
        </w:trPr>
        <w:tc>
          <w:tcPr>
            <w:tcW w:w="1558" w:type="dxa"/>
            <w:tcBorders>
              <w:top w:val="nil"/>
              <w:left w:val="single" w:sz="4" w:space="0" w:color="00FFFF"/>
              <w:bottom w:val="single" w:sz="4" w:space="0" w:color="00FFFF"/>
              <w:right w:val="single" w:sz="4" w:space="0" w:color="00FFFF"/>
            </w:tcBorders>
            <w:shd w:val="clear" w:color="000000" w:fill="FFFFFF"/>
            <w:vAlign w:val="bottom"/>
            <w:hideMark/>
          </w:tcPr>
          <w:p w14:paraId="72A471FE" w14:textId="77777777" w:rsidR="006E3787" w:rsidRPr="00962BAC" w:rsidRDefault="006E3787" w:rsidP="006E3787">
            <w:pPr>
              <w:widowControl/>
              <w:autoSpaceDE/>
              <w:autoSpaceDN/>
              <w:rPr>
                <w:rFonts w:eastAsia="Times New Roman"/>
                <w:sz w:val="20"/>
                <w:szCs w:val="20"/>
              </w:rPr>
            </w:pPr>
            <w:r w:rsidRPr="00962BAC">
              <w:rPr>
                <w:rFonts w:eastAsia="Times New Roman"/>
                <w:sz w:val="20"/>
                <w:szCs w:val="20"/>
              </w:rPr>
              <w:t> </w:t>
            </w:r>
          </w:p>
        </w:tc>
        <w:tc>
          <w:tcPr>
            <w:tcW w:w="2205" w:type="dxa"/>
            <w:tcBorders>
              <w:top w:val="nil"/>
              <w:left w:val="nil"/>
              <w:bottom w:val="single" w:sz="4" w:space="0" w:color="00FFFF"/>
              <w:right w:val="single" w:sz="4" w:space="0" w:color="00FFFF"/>
            </w:tcBorders>
            <w:shd w:val="clear" w:color="000000" w:fill="FFFFFF"/>
            <w:noWrap/>
            <w:vAlign w:val="bottom"/>
            <w:hideMark/>
          </w:tcPr>
          <w:p w14:paraId="29B60BA5" w14:textId="77777777" w:rsidR="006E3787" w:rsidRPr="00962BAC" w:rsidRDefault="006E3787" w:rsidP="006E3787">
            <w:pPr>
              <w:widowControl/>
              <w:autoSpaceDE/>
              <w:autoSpaceDN/>
              <w:rPr>
                <w:rFonts w:eastAsia="Times New Roman"/>
                <w:sz w:val="20"/>
                <w:szCs w:val="20"/>
                <w:u w:val="single"/>
              </w:rPr>
            </w:pPr>
            <w:r w:rsidRPr="00962BAC">
              <w:rPr>
                <w:rFonts w:eastAsia="Times New Roman"/>
                <w:sz w:val="20"/>
                <w:szCs w:val="20"/>
                <w:u w:val="single"/>
              </w:rPr>
              <w:t> </w:t>
            </w:r>
          </w:p>
        </w:tc>
        <w:tc>
          <w:tcPr>
            <w:tcW w:w="885" w:type="dxa"/>
            <w:tcBorders>
              <w:top w:val="nil"/>
              <w:left w:val="nil"/>
              <w:bottom w:val="single" w:sz="4" w:space="0" w:color="00FFFF"/>
              <w:right w:val="single" w:sz="4" w:space="0" w:color="00FFFF"/>
            </w:tcBorders>
            <w:shd w:val="clear" w:color="000000" w:fill="FFFFFF"/>
            <w:noWrap/>
            <w:vAlign w:val="bottom"/>
            <w:hideMark/>
          </w:tcPr>
          <w:p w14:paraId="47E981D9" w14:textId="77777777" w:rsidR="006E3787" w:rsidRPr="00962BAC" w:rsidRDefault="006E3787" w:rsidP="006E3787">
            <w:pPr>
              <w:widowControl/>
              <w:autoSpaceDE/>
              <w:autoSpaceDN/>
              <w:rPr>
                <w:rFonts w:eastAsia="Times New Roman"/>
                <w:sz w:val="20"/>
                <w:szCs w:val="20"/>
                <w:u w:val="single"/>
              </w:rPr>
            </w:pPr>
            <w:r w:rsidRPr="00962BAC">
              <w:rPr>
                <w:rFonts w:eastAsia="Times New Roman"/>
                <w:sz w:val="20"/>
                <w:szCs w:val="20"/>
                <w:u w:val="single"/>
              </w:rPr>
              <w:t> </w:t>
            </w:r>
          </w:p>
        </w:tc>
        <w:tc>
          <w:tcPr>
            <w:tcW w:w="1010" w:type="dxa"/>
            <w:tcBorders>
              <w:top w:val="nil"/>
              <w:left w:val="nil"/>
              <w:bottom w:val="single" w:sz="4" w:space="0" w:color="00FFFF"/>
              <w:right w:val="single" w:sz="4" w:space="0" w:color="00FFFF"/>
            </w:tcBorders>
            <w:shd w:val="clear" w:color="000000" w:fill="FFFFFF"/>
            <w:noWrap/>
            <w:vAlign w:val="bottom"/>
            <w:hideMark/>
          </w:tcPr>
          <w:p w14:paraId="6427318E" w14:textId="77777777" w:rsidR="006E3787" w:rsidRPr="00962BAC" w:rsidRDefault="006E3787" w:rsidP="006E3787">
            <w:pPr>
              <w:widowControl/>
              <w:autoSpaceDE/>
              <w:autoSpaceDN/>
              <w:rPr>
                <w:rFonts w:eastAsia="Times New Roman"/>
              </w:rPr>
            </w:pPr>
            <w:r w:rsidRPr="00962BAC">
              <w:rPr>
                <w:rFonts w:eastAsia="Times New Roman"/>
              </w:rPr>
              <w:t> </w:t>
            </w:r>
          </w:p>
        </w:tc>
      </w:tr>
      <w:tr w:rsidR="006E3787" w:rsidRPr="00962BAC" w14:paraId="7C8E4730" w14:textId="77777777" w:rsidTr="006E3787">
        <w:trPr>
          <w:trHeight w:val="137"/>
        </w:trPr>
        <w:tc>
          <w:tcPr>
            <w:tcW w:w="1558" w:type="dxa"/>
            <w:tcBorders>
              <w:top w:val="nil"/>
              <w:left w:val="single" w:sz="4" w:space="0" w:color="00FFFF"/>
              <w:bottom w:val="single" w:sz="4" w:space="0" w:color="00FFFF"/>
              <w:right w:val="single" w:sz="4" w:space="0" w:color="00FFFF"/>
            </w:tcBorders>
            <w:shd w:val="clear" w:color="000000" w:fill="FFFFFF"/>
            <w:noWrap/>
            <w:vAlign w:val="bottom"/>
            <w:hideMark/>
          </w:tcPr>
          <w:p w14:paraId="29E28BAF" w14:textId="77777777" w:rsidR="006E3787" w:rsidRPr="00962BAC" w:rsidRDefault="006E3787" w:rsidP="006E3787">
            <w:pPr>
              <w:widowControl/>
              <w:autoSpaceDE/>
              <w:autoSpaceDN/>
              <w:rPr>
                <w:rFonts w:eastAsia="Times New Roman"/>
                <w:b/>
                <w:bCs/>
                <w:sz w:val="20"/>
                <w:szCs w:val="20"/>
              </w:rPr>
            </w:pPr>
            <w:r w:rsidRPr="00962BAC">
              <w:rPr>
                <w:rFonts w:eastAsia="Times New Roman"/>
                <w:b/>
                <w:bCs/>
                <w:sz w:val="20"/>
                <w:szCs w:val="20"/>
              </w:rPr>
              <w:t xml:space="preserve">TOTAL: </w:t>
            </w:r>
          </w:p>
        </w:tc>
        <w:tc>
          <w:tcPr>
            <w:tcW w:w="2205" w:type="dxa"/>
            <w:tcBorders>
              <w:top w:val="nil"/>
              <w:left w:val="nil"/>
              <w:bottom w:val="single" w:sz="4" w:space="0" w:color="00FFFF"/>
              <w:right w:val="single" w:sz="4" w:space="0" w:color="00FFFF"/>
            </w:tcBorders>
            <w:shd w:val="clear" w:color="000000" w:fill="FFFFFF"/>
            <w:noWrap/>
            <w:vAlign w:val="bottom"/>
            <w:hideMark/>
          </w:tcPr>
          <w:p w14:paraId="73157A95" w14:textId="77777777" w:rsidR="006E3787" w:rsidRPr="00962BAC" w:rsidRDefault="006E3787" w:rsidP="006E3787">
            <w:pPr>
              <w:widowControl/>
              <w:autoSpaceDE/>
              <w:autoSpaceDN/>
              <w:rPr>
                <w:rFonts w:eastAsia="Times New Roman"/>
                <w:sz w:val="20"/>
                <w:szCs w:val="20"/>
                <w:u w:val="single"/>
              </w:rPr>
            </w:pPr>
            <w:r w:rsidRPr="00962BAC">
              <w:rPr>
                <w:rFonts w:eastAsia="Times New Roman"/>
                <w:sz w:val="20"/>
                <w:szCs w:val="20"/>
                <w:u w:val="single"/>
              </w:rPr>
              <w:t> </w:t>
            </w:r>
          </w:p>
        </w:tc>
        <w:tc>
          <w:tcPr>
            <w:tcW w:w="885" w:type="dxa"/>
            <w:tcBorders>
              <w:top w:val="nil"/>
              <w:left w:val="nil"/>
              <w:bottom w:val="single" w:sz="4" w:space="0" w:color="00FFFF"/>
              <w:right w:val="single" w:sz="4" w:space="0" w:color="00FFFF"/>
            </w:tcBorders>
            <w:shd w:val="clear" w:color="000000" w:fill="FFFFFF"/>
            <w:noWrap/>
            <w:vAlign w:val="bottom"/>
            <w:hideMark/>
          </w:tcPr>
          <w:p w14:paraId="1A0CA74F" w14:textId="77777777" w:rsidR="006E3787" w:rsidRPr="00962BAC" w:rsidRDefault="006E3787" w:rsidP="006E3787">
            <w:pPr>
              <w:widowControl/>
              <w:autoSpaceDE/>
              <w:autoSpaceDN/>
              <w:rPr>
                <w:rFonts w:eastAsia="Times New Roman"/>
                <w:sz w:val="20"/>
                <w:szCs w:val="20"/>
                <w:u w:val="single"/>
              </w:rPr>
            </w:pPr>
            <w:r w:rsidRPr="00962BAC">
              <w:rPr>
                <w:rFonts w:eastAsia="Times New Roman"/>
                <w:sz w:val="20"/>
                <w:szCs w:val="20"/>
                <w:u w:val="single"/>
              </w:rPr>
              <w:t> </w:t>
            </w:r>
          </w:p>
        </w:tc>
        <w:tc>
          <w:tcPr>
            <w:tcW w:w="1010" w:type="dxa"/>
            <w:tcBorders>
              <w:top w:val="nil"/>
              <w:left w:val="nil"/>
              <w:bottom w:val="single" w:sz="4" w:space="0" w:color="00FFFF"/>
              <w:right w:val="single" w:sz="4" w:space="0" w:color="00FFFF"/>
            </w:tcBorders>
            <w:shd w:val="clear" w:color="000000" w:fill="FFFFFF"/>
            <w:noWrap/>
            <w:vAlign w:val="bottom"/>
            <w:hideMark/>
          </w:tcPr>
          <w:p w14:paraId="727B3ADE" w14:textId="77777777" w:rsidR="006E3787" w:rsidRPr="00962BAC" w:rsidRDefault="006E3787" w:rsidP="006E3787">
            <w:pPr>
              <w:widowControl/>
              <w:autoSpaceDE/>
              <w:autoSpaceDN/>
              <w:rPr>
                <w:rFonts w:eastAsia="Times New Roman"/>
                <w:b/>
                <w:bCs/>
                <w:sz w:val="24"/>
                <w:szCs w:val="24"/>
                <w:u w:val="single"/>
              </w:rPr>
            </w:pPr>
            <w:r w:rsidRPr="00962BAC">
              <w:rPr>
                <w:rFonts w:eastAsia="Times New Roman"/>
                <w:b/>
                <w:bCs/>
                <w:sz w:val="24"/>
                <w:szCs w:val="24"/>
                <w:u w:val="single"/>
              </w:rPr>
              <w:t>£311.40</w:t>
            </w:r>
          </w:p>
        </w:tc>
      </w:tr>
      <w:tr w:rsidR="006E3787" w:rsidRPr="00962BAC" w14:paraId="7A6E3E5B" w14:textId="77777777" w:rsidTr="006E3787">
        <w:trPr>
          <w:trHeight w:val="350"/>
        </w:trPr>
        <w:tc>
          <w:tcPr>
            <w:tcW w:w="1558" w:type="dxa"/>
            <w:tcBorders>
              <w:top w:val="nil"/>
              <w:left w:val="single" w:sz="4" w:space="0" w:color="00FFFF"/>
              <w:bottom w:val="nil"/>
              <w:right w:val="single" w:sz="4" w:space="0" w:color="00FFFF"/>
            </w:tcBorders>
            <w:shd w:val="clear" w:color="000000" w:fill="FFFFFF"/>
            <w:vAlign w:val="bottom"/>
            <w:hideMark/>
          </w:tcPr>
          <w:p w14:paraId="794DF60B" w14:textId="77777777" w:rsidR="006E3787" w:rsidRPr="00962BAC" w:rsidRDefault="006E3787" w:rsidP="006E3787">
            <w:pPr>
              <w:widowControl/>
              <w:autoSpaceDE/>
              <w:autoSpaceDN/>
              <w:rPr>
                <w:rFonts w:eastAsia="Times New Roman"/>
                <w:b/>
                <w:bCs/>
                <w:sz w:val="20"/>
                <w:szCs w:val="20"/>
              </w:rPr>
            </w:pPr>
            <w:r w:rsidRPr="00962BAC">
              <w:rPr>
                <w:rFonts w:eastAsia="Times New Roman"/>
                <w:b/>
                <w:bCs/>
                <w:sz w:val="20"/>
                <w:szCs w:val="20"/>
              </w:rPr>
              <w:t>Payment approved for internal auditor</w:t>
            </w:r>
          </w:p>
        </w:tc>
        <w:tc>
          <w:tcPr>
            <w:tcW w:w="2205" w:type="dxa"/>
            <w:tcBorders>
              <w:top w:val="nil"/>
              <w:left w:val="nil"/>
              <w:bottom w:val="nil"/>
              <w:right w:val="single" w:sz="4" w:space="0" w:color="00FFFF"/>
            </w:tcBorders>
            <w:shd w:val="clear" w:color="000000" w:fill="FFFFFF"/>
            <w:noWrap/>
            <w:vAlign w:val="bottom"/>
            <w:hideMark/>
          </w:tcPr>
          <w:p w14:paraId="3EE4FCB5" w14:textId="77777777" w:rsidR="006E3787" w:rsidRPr="00962BAC" w:rsidRDefault="006E3787" w:rsidP="006E3787">
            <w:pPr>
              <w:widowControl/>
              <w:autoSpaceDE/>
              <w:autoSpaceDN/>
              <w:rPr>
                <w:rFonts w:eastAsia="Times New Roman"/>
                <w:sz w:val="20"/>
                <w:szCs w:val="20"/>
                <w:u w:val="single"/>
              </w:rPr>
            </w:pPr>
            <w:r w:rsidRPr="00962BAC">
              <w:rPr>
                <w:rFonts w:eastAsia="Times New Roman"/>
                <w:sz w:val="20"/>
                <w:szCs w:val="20"/>
                <w:u w:val="single"/>
              </w:rPr>
              <w:t> </w:t>
            </w:r>
          </w:p>
        </w:tc>
        <w:tc>
          <w:tcPr>
            <w:tcW w:w="885" w:type="dxa"/>
            <w:tcBorders>
              <w:top w:val="nil"/>
              <w:left w:val="nil"/>
              <w:bottom w:val="nil"/>
              <w:right w:val="single" w:sz="4" w:space="0" w:color="00FFFF"/>
            </w:tcBorders>
            <w:shd w:val="clear" w:color="000000" w:fill="FFFFFF"/>
            <w:noWrap/>
            <w:vAlign w:val="bottom"/>
            <w:hideMark/>
          </w:tcPr>
          <w:p w14:paraId="71BF7734" w14:textId="77777777" w:rsidR="006E3787" w:rsidRPr="00962BAC" w:rsidRDefault="006E3787" w:rsidP="006E3787">
            <w:pPr>
              <w:widowControl/>
              <w:autoSpaceDE/>
              <w:autoSpaceDN/>
              <w:rPr>
                <w:rFonts w:eastAsia="Times New Roman"/>
                <w:sz w:val="20"/>
                <w:szCs w:val="20"/>
                <w:u w:val="single"/>
              </w:rPr>
            </w:pPr>
            <w:r w:rsidRPr="00962BAC">
              <w:rPr>
                <w:rFonts w:eastAsia="Times New Roman"/>
                <w:sz w:val="20"/>
                <w:szCs w:val="20"/>
                <w:u w:val="single"/>
              </w:rPr>
              <w:t> </w:t>
            </w:r>
          </w:p>
        </w:tc>
        <w:tc>
          <w:tcPr>
            <w:tcW w:w="1010" w:type="dxa"/>
            <w:tcBorders>
              <w:top w:val="nil"/>
              <w:left w:val="nil"/>
              <w:bottom w:val="nil"/>
              <w:right w:val="single" w:sz="4" w:space="0" w:color="00FFFF"/>
            </w:tcBorders>
            <w:shd w:val="clear" w:color="000000" w:fill="FFFFFF"/>
            <w:noWrap/>
            <w:vAlign w:val="bottom"/>
            <w:hideMark/>
          </w:tcPr>
          <w:p w14:paraId="594D02B8" w14:textId="77777777" w:rsidR="006E3787" w:rsidRPr="00962BAC" w:rsidRDefault="006E3787" w:rsidP="006E3787">
            <w:pPr>
              <w:widowControl/>
              <w:autoSpaceDE/>
              <w:autoSpaceDN/>
              <w:rPr>
                <w:rFonts w:eastAsia="Times New Roman"/>
                <w:b/>
                <w:bCs/>
                <w:sz w:val="24"/>
                <w:szCs w:val="24"/>
                <w:u w:val="single"/>
              </w:rPr>
            </w:pPr>
            <w:r w:rsidRPr="00962BAC">
              <w:rPr>
                <w:rFonts w:eastAsia="Times New Roman"/>
                <w:b/>
                <w:bCs/>
                <w:sz w:val="24"/>
                <w:szCs w:val="24"/>
                <w:u w:val="single"/>
              </w:rPr>
              <w:t>£85.00</w:t>
            </w:r>
          </w:p>
        </w:tc>
      </w:tr>
      <w:tr w:rsidR="006E3787" w:rsidRPr="00962BAC" w14:paraId="2B1EEED4" w14:textId="77777777" w:rsidTr="006E3787">
        <w:trPr>
          <w:trHeight w:val="31"/>
        </w:trPr>
        <w:tc>
          <w:tcPr>
            <w:tcW w:w="1558" w:type="dxa"/>
            <w:tcBorders>
              <w:top w:val="nil"/>
              <w:left w:val="single" w:sz="4" w:space="0" w:color="00FFFF"/>
              <w:bottom w:val="single" w:sz="4" w:space="0" w:color="00FFFF"/>
              <w:right w:val="single" w:sz="4" w:space="0" w:color="00FFFF"/>
            </w:tcBorders>
            <w:shd w:val="clear" w:color="000000" w:fill="FFFFFF"/>
            <w:vAlign w:val="bottom"/>
          </w:tcPr>
          <w:p w14:paraId="725B3060" w14:textId="77777777" w:rsidR="006E3787" w:rsidRDefault="006E3787" w:rsidP="006E3787">
            <w:pPr>
              <w:widowControl/>
              <w:autoSpaceDE/>
              <w:autoSpaceDN/>
              <w:rPr>
                <w:rFonts w:eastAsia="Times New Roman"/>
                <w:b/>
                <w:bCs/>
                <w:sz w:val="20"/>
                <w:szCs w:val="20"/>
              </w:rPr>
            </w:pPr>
          </w:p>
          <w:p w14:paraId="2F5BD4E0" w14:textId="77777777" w:rsidR="006E3787" w:rsidRPr="00962BAC" w:rsidRDefault="006E3787" w:rsidP="006E3787">
            <w:pPr>
              <w:widowControl/>
              <w:autoSpaceDE/>
              <w:autoSpaceDN/>
              <w:rPr>
                <w:rFonts w:eastAsia="Times New Roman"/>
                <w:b/>
                <w:bCs/>
                <w:sz w:val="20"/>
                <w:szCs w:val="20"/>
              </w:rPr>
            </w:pPr>
          </w:p>
        </w:tc>
        <w:tc>
          <w:tcPr>
            <w:tcW w:w="2205" w:type="dxa"/>
            <w:tcBorders>
              <w:top w:val="nil"/>
              <w:left w:val="nil"/>
              <w:bottom w:val="single" w:sz="4" w:space="0" w:color="00FFFF"/>
              <w:right w:val="single" w:sz="4" w:space="0" w:color="00FFFF"/>
            </w:tcBorders>
            <w:shd w:val="clear" w:color="000000" w:fill="FFFFFF"/>
            <w:noWrap/>
            <w:vAlign w:val="bottom"/>
          </w:tcPr>
          <w:p w14:paraId="710274E8" w14:textId="77777777" w:rsidR="006E3787" w:rsidRPr="00962BAC" w:rsidRDefault="006E3787" w:rsidP="006E3787">
            <w:pPr>
              <w:widowControl/>
              <w:autoSpaceDE/>
              <w:autoSpaceDN/>
              <w:rPr>
                <w:rFonts w:eastAsia="Times New Roman"/>
                <w:sz w:val="20"/>
                <w:szCs w:val="20"/>
                <w:u w:val="single"/>
              </w:rPr>
            </w:pPr>
          </w:p>
        </w:tc>
        <w:tc>
          <w:tcPr>
            <w:tcW w:w="885" w:type="dxa"/>
            <w:tcBorders>
              <w:top w:val="nil"/>
              <w:left w:val="nil"/>
              <w:bottom w:val="single" w:sz="4" w:space="0" w:color="00FFFF"/>
              <w:right w:val="single" w:sz="4" w:space="0" w:color="00FFFF"/>
            </w:tcBorders>
            <w:shd w:val="clear" w:color="000000" w:fill="FFFFFF"/>
            <w:noWrap/>
            <w:vAlign w:val="bottom"/>
          </w:tcPr>
          <w:p w14:paraId="064BD8D4" w14:textId="77777777" w:rsidR="006E3787" w:rsidRPr="00962BAC" w:rsidRDefault="006E3787" w:rsidP="006E3787">
            <w:pPr>
              <w:widowControl/>
              <w:autoSpaceDE/>
              <w:autoSpaceDN/>
              <w:rPr>
                <w:rFonts w:eastAsia="Times New Roman"/>
                <w:sz w:val="20"/>
                <w:szCs w:val="20"/>
                <w:u w:val="single"/>
              </w:rPr>
            </w:pPr>
          </w:p>
        </w:tc>
        <w:tc>
          <w:tcPr>
            <w:tcW w:w="1010" w:type="dxa"/>
            <w:tcBorders>
              <w:top w:val="nil"/>
              <w:left w:val="nil"/>
              <w:bottom w:val="single" w:sz="4" w:space="0" w:color="00FFFF"/>
              <w:right w:val="single" w:sz="4" w:space="0" w:color="00FFFF"/>
            </w:tcBorders>
            <w:shd w:val="clear" w:color="000000" w:fill="FFFFFF"/>
            <w:noWrap/>
            <w:vAlign w:val="bottom"/>
          </w:tcPr>
          <w:p w14:paraId="26C9E9E6" w14:textId="77777777" w:rsidR="006E3787" w:rsidRPr="00962BAC" w:rsidRDefault="006E3787" w:rsidP="006E3787">
            <w:pPr>
              <w:widowControl/>
              <w:autoSpaceDE/>
              <w:autoSpaceDN/>
              <w:rPr>
                <w:rFonts w:eastAsia="Times New Roman"/>
                <w:b/>
                <w:bCs/>
                <w:sz w:val="24"/>
                <w:szCs w:val="24"/>
                <w:u w:val="single"/>
              </w:rPr>
            </w:pPr>
          </w:p>
        </w:tc>
      </w:tr>
    </w:tbl>
    <w:p w14:paraId="73DD0505" w14:textId="124197AF" w:rsidR="00962BAC" w:rsidRDefault="00962BAC" w:rsidP="00962BAC">
      <w:pPr>
        <w:pStyle w:val="ListParagraph"/>
        <w:tabs>
          <w:tab w:val="left" w:pos="903"/>
        </w:tabs>
        <w:spacing w:line="260" w:lineRule="exact"/>
        <w:ind w:left="903" w:firstLine="0"/>
        <w:jc w:val="both"/>
        <w:rPr>
          <w:rFonts w:asciiTheme="minorHAnsi" w:hAnsiTheme="minorHAnsi" w:cstheme="minorHAnsi"/>
        </w:rPr>
      </w:pPr>
    </w:p>
    <w:p w14:paraId="06FBEBBC" w14:textId="77777777" w:rsidR="00CE629E" w:rsidRPr="00870027" w:rsidRDefault="00CE629E" w:rsidP="00921803">
      <w:pPr>
        <w:tabs>
          <w:tab w:val="left" w:pos="903"/>
        </w:tabs>
        <w:spacing w:line="260" w:lineRule="exact"/>
        <w:ind w:left="720"/>
        <w:jc w:val="both"/>
        <w:rPr>
          <w:rFonts w:asciiTheme="minorHAnsi" w:hAnsiTheme="minorHAnsi" w:cstheme="minorHAnsi"/>
        </w:rPr>
      </w:pPr>
    </w:p>
    <w:p w14:paraId="0A9FC5B5" w14:textId="77777777" w:rsidR="00413F2D" w:rsidRPr="00742778" w:rsidRDefault="00413F2D" w:rsidP="00413F2D">
      <w:pPr>
        <w:pStyle w:val="ListParagraph"/>
        <w:tabs>
          <w:tab w:val="left" w:pos="903"/>
        </w:tabs>
        <w:spacing w:line="260" w:lineRule="exact"/>
        <w:ind w:left="1623" w:firstLine="0"/>
        <w:jc w:val="both"/>
        <w:rPr>
          <w:rFonts w:asciiTheme="minorHAnsi" w:hAnsiTheme="minorHAnsi" w:cstheme="minorHAnsi"/>
          <w:u w:val="single"/>
        </w:rPr>
      </w:pPr>
    </w:p>
    <w:p w14:paraId="6F3B1789" w14:textId="0CD916D8" w:rsidR="00962BAC" w:rsidRDefault="00962BAC" w:rsidP="00962BAC">
      <w:pPr>
        <w:pStyle w:val="ListParagraph"/>
        <w:tabs>
          <w:tab w:val="left" w:pos="903"/>
        </w:tabs>
        <w:spacing w:line="260" w:lineRule="exact"/>
        <w:ind w:left="903" w:firstLine="0"/>
        <w:jc w:val="both"/>
        <w:rPr>
          <w:rFonts w:asciiTheme="minorHAnsi" w:hAnsiTheme="minorHAnsi" w:cstheme="minorHAnsi"/>
        </w:rPr>
      </w:pPr>
    </w:p>
    <w:p w14:paraId="5076D8E3" w14:textId="77777777" w:rsidR="00962BAC" w:rsidRPr="00287EC1" w:rsidRDefault="00962BAC" w:rsidP="00287EC1">
      <w:pPr>
        <w:tabs>
          <w:tab w:val="left" w:pos="903"/>
        </w:tabs>
        <w:spacing w:line="260" w:lineRule="exact"/>
        <w:jc w:val="both"/>
        <w:rPr>
          <w:rFonts w:asciiTheme="minorHAnsi" w:hAnsiTheme="minorHAnsi" w:cstheme="minorHAnsi"/>
          <w:u w:val="single"/>
        </w:rPr>
      </w:pPr>
    </w:p>
    <w:p w14:paraId="3847ADFC" w14:textId="028EED04" w:rsidR="00452F1D" w:rsidRPr="00287EC1" w:rsidRDefault="00742778" w:rsidP="006E3787">
      <w:pPr>
        <w:widowControl/>
        <w:autoSpaceDE/>
        <w:autoSpaceDN/>
        <w:rPr>
          <w:rFonts w:asciiTheme="minorHAnsi" w:hAnsiTheme="minorHAnsi" w:cstheme="minorHAnsi"/>
          <w:u w:val="single"/>
        </w:rPr>
      </w:pPr>
      <w:r w:rsidRPr="00742778">
        <w:rPr>
          <w:rFonts w:asciiTheme="minorHAnsi" w:hAnsiTheme="minorHAnsi" w:cstheme="minorHAnsi"/>
        </w:rPr>
        <w:t xml:space="preserve"> </w:t>
      </w:r>
    </w:p>
    <w:p w14:paraId="2E67BEA8" w14:textId="5D09EDB3" w:rsidR="00452F1D" w:rsidRDefault="00452F1D" w:rsidP="00962BAC"/>
    <w:p w14:paraId="60F0CE7B" w14:textId="006C7C59" w:rsidR="00452F1D" w:rsidRDefault="000A1274" w:rsidP="000A1274">
      <w:pPr>
        <w:ind w:left="720"/>
      </w:pPr>
      <w:r>
        <w:t>.</w:t>
      </w:r>
    </w:p>
    <w:p w14:paraId="35385F9B" w14:textId="548B06DB" w:rsidR="00452F1D" w:rsidRDefault="00452F1D" w:rsidP="00962BAC"/>
    <w:p w14:paraId="7492E0ED" w14:textId="41CBD2B1" w:rsidR="00B00EFA" w:rsidRDefault="00B00EFA" w:rsidP="00962BAC"/>
    <w:p w14:paraId="435EAE09" w14:textId="22477207" w:rsidR="00B00EFA" w:rsidRDefault="00B00EFA" w:rsidP="00962BAC"/>
    <w:p w14:paraId="2184D28E" w14:textId="7F8E50F9" w:rsidR="00B00EFA" w:rsidRDefault="00B00EFA" w:rsidP="00D405FF">
      <w:pPr>
        <w:ind w:left="450"/>
      </w:pPr>
    </w:p>
    <w:p w14:paraId="11C553ED" w14:textId="5A315B20" w:rsidR="00B00EFA" w:rsidRDefault="00B00EFA" w:rsidP="00962BAC"/>
    <w:p w14:paraId="37704E52" w14:textId="77777777" w:rsidR="00B00EFA" w:rsidRDefault="00B00EFA" w:rsidP="00B00EFA">
      <w:pPr>
        <w:tabs>
          <w:tab w:val="left" w:pos="903"/>
        </w:tabs>
        <w:spacing w:line="260" w:lineRule="exact"/>
        <w:ind w:left="720"/>
        <w:jc w:val="both"/>
      </w:pPr>
      <w:r>
        <w:t>Cllr L Postawa proposed the payments be approved. Cllr H Anderson seconded the motion. It was unanimously resolved to approve the above payments.</w:t>
      </w:r>
    </w:p>
    <w:p w14:paraId="3281C506" w14:textId="77777777" w:rsidR="00B00EFA" w:rsidRDefault="00B00EFA" w:rsidP="00962BAC"/>
    <w:p w14:paraId="4E6639C5" w14:textId="2B30BDB7" w:rsidR="00452F1D" w:rsidRDefault="00452F1D" w:rsidP="00452F1D">
      <w:pPr>
        <w:pStyle w:val="Heading2"/>
        <w:numPr>
          <w:ilvl w:val="0"/>
          <w:numId w:val="8"/>
        </w:numPr>
        <w:tabs>
          <w:tab w:val="left" w:pos="471"/>
        </w:tabs>
        <w:ind w:left="510" w:hanging="363"/>
        <w:rPr>
          <w:rFonts w:asciiTheme="minorHAnsi" w:hAnsiTheme="minorHAnsi" w:cstheme="minorHAnsi"/>
          <w:b/>
          <w:bCs/>
          <w:color w:val="auto"/>
          <w:sz w:val="22"/>
          <w:szCs w:val="22"/>
        </w:rPr>
      </w:pPr>
      <w:r w:rsidRPr="00413F2D">
        <w:rPr>
          <w:rFonts w:asciiTheme="minorHAnsi" w:hAnsiTheme="minorHAnsi" w:cstheme="minorHAnsi"/>
          <w:b/>
          <w:bCs/>
          <w:color w:val="auto"/>
          <w:sz w:val="22"/>
          <w:szCs w:val="22"/>
          <w:u w:val="single"/>
        </w:rPr>
        <w:t>Correspondence – other than</w:t>
      </w:r>
      <w:r w:rsidRPr="00413F2D">
        <w:rPr>
          <w:rFonts w:asciiTheme="minorHAnsi" w:hAnsiTheme="minorHAnsi" w:cstheme="minorHAnsi"/>
          <w:b/>
          <w:bCs/>
          <w:color w:val="auto"/>
          <w:spacing w:val="-2"/>
          <w:sz w:val="22"/>
          <w:szCs w:val="22"/>
          <w:u w:val="single"/>
        </w:rPr>
        <w:t xml:space="preserve"> </w:t>
      </w:r>
      <w:r w:rsidRPr="00413F2D">
        <w:rPr>
          <w:rFonts w:asciiTheme="minorHAnsi" w:hAnsiTheme="minorHAnsi" w:cstheme="minorHAnsi"/>
          <w:b/>
          <w:bCs/>
          <w:color w:val="auto"/>
          <w:sz w:val="22"/>
          <w:szCs w:val="22"/>
          <w:u w:val="single"/>
        </w:rPr>
        <w:t xml:space="preserve">email. </w:t>
      </w:r>
      <w:r w:rsidRPr="00413F2D">
        <w:rPr>
          <w:rFonts w:asciiTheme="minorHAnsi" w:hAnsiTheme="minorHAnsi" w:cstheme="minorHAnsi"/>
          <w:b/>
          <w:bCs/>
          <w:color w:val="auto"/>
          <w:sz w:val="22"/>
          <w:szCs w:val="22"/>
        </w:rPr>
        <w:t xml:space="preserve"> </w:t>
      </w:r>
    </w:p>
    <w:p w14:paraId="07EAE761" w14:textId="679E49E5" w:rsidR="000A1274" w:rsidRPr="000A1274" w:rsidRDefault="000A1274" w:rsidP="000A1274">
      <w:pPr>
        <w:ind w:left="471"/>
        <w:jc w:val="both"/>
      </w:pPr>
      <w:r>
        <w:t xml:space="preserve">The only physical correspondence received was the clerks’ magazine and the correspondence from the </w:t>
      </w:r>
      <w:r w:rsidR="00A868DA">
        <w:t>Valuation</w:t>
      </w:r>
      <w:r>
        <w:t xml:space="preserve"> Agency Office regarding the deletion of the vacant lot for storage adjacent to 14 Common Street for rating purposes. </w:t>
      </w:r>
    </w:p>
    <w:p w14:paraId="1982EA61" w14:textId="77777777" w:rsidR="00452F1D" w:rsidRPr="00962BAC" w:rsidRDefault="00452F1D" w:rsidP="00962BAC"/>
    <w:p w14:paraId="7D831886" w14:textId="77777777" w:rsidR="00413F2D" w:rsidRPr="00413F2D" w:rsidRDefault="00413F2D" w:rsidP="00413F2D"/>
    <w:p w14:paraId="39B2E24B" w14:textId="77777777" w:rsidR="00742778" w:rsidRPr="00742778" w:rsidRDefault="00742778" w:rsidP="00413F2D">
      <w:pPr>
        <w:pStyle w:val="ListParagraph"/>
        <w:numPr>
          <w:ilvl w:val="0"/>
          <w:numId w:val="8"/>
        </w:numPr>
        <w:tabs>
          <w:tab w:val="left" w:pos="471"/>
        </w:tabs>
        <w:spacing w:line="260" w:lineRule="exact"/>
        <w:ind w:hanging="361"/>
        <w:rPr>
          <w:rFonts w:asciiTheme="minorHAnsi" w:hAnsiTheme="minorHAnsi" w:cstheme="minorHAnsi"/>
          <w:b/>
          <w:u w:val="single"/>
        </w:rPr>
      </w:pPr>
      <w:r w:rsidRPr="00742778">
        <w:rPr>
          <w:rFonts w:asciiTheme="minorHAnsi" w:hAnsiTheme="minorHAnsi" w:cstheme="minorHAnsi"/>
          <w:b/>
          <w:u w:val="single"/>
        </w:rPr>
        <w:t>Councillors/Residents New</w:t>
      </w:r>
      <w:r w:rsidRPr="00742778">
        <w:rPr>
          <w:rFonts w:asciiTheme="minorHAnsi" w:hAnsiTheme="minorHAnsi" w:cstheme="minorHAnsi"/>
          <w:b/>
          <w:spacing w:val="-1"/>
          <w:u w:val="single"/>
        </w:rPr>
        <w:t xml:space="preserve"> </w:t>
      </w:r>
      <w:r w:rsidRPr="00742778">
        <w:rPr>
          <w:rFonts w:asciiTheme="minorHAnsi" w:hAnsiTheme="minorHAnsi" w:cstheme="minorHAnsi"/>
          <w:b/>
          <w:u w:val="single"/>
        </w:rPr>
        <w:t>Items.</w:t>
      </w:r>
      <w:r w:rsidRPr="00742778">
        <w:rPr>
          <w:rFonts w:asciiTheme="minorHAnsi" w:hAnsiTheme="minorHAnsi" w:cstheme="minorHAnsi"/>
          <w:b/>
        </w:rPr>
        <w:t xml:space="preserve">  </w:t>
      </w:r>
    </w:p>
    <w:p w14:paraId="2DACC610" w14:textId="786993CB" w:rsidR="00742778" w:rsidRDefault="0023558A" w:rsidP="0023558A">
      <w:pPr>
        <w:tabs>
          <w:tab w:val="left" w:pos="471"/>
        </w:tabs>
        <w:ind w:left="1440" w:hanging="1050"/>
        <w:rPr>
          <w:rFonts w:asciiTheme="minorHAnsi" w:hAnsiTheme="minorHAnsi" w:cstheme="minorHAnsi"/>
          <w:bCs/>
        </w:rPr>
      </w:pPr>
      <w:r>
        <w:rPr>
          <w:rFonts w:asciiTheme="minorHAnsi" w:hAnsiTheme="minorHAnsi" w:cstheme="minorHAnsi"/>
          <w:bCs/>
        </w:rPr>
        <w:t>10.1</w:t>
      </w:r>
      <w:r>
        <w:rPr>
          <w:rFonts w:asciiTheme="minorHAnsi" w:hAnsiTheme="minorHAnsi" w:cstheme="minorHAnsi"/>
          <w:bCs/>
        </w:rPr>
        <w:tab/>
      </w:r>
      <w:r w:rsidR="0031632A" w:rsidRPr="009901AA">
        <w:rPr>
          <w:rFonts w:asciiTheme="minorHAnsi" w:hAnsiTheme="minorHAnsi" w:cstheme="minorHAnsi"/>
          <w:bCs/>
          <w:u w:val="single"/>
        </w:rPr>
        <w:t>Community Infrastructure Grant application</w:t>
      </w:r>
      <w:r w:rsidR="000A1274">
        <w:rPr>
          <w:rFonts w:asciiTheme="minorHAnsi" w:hAnsiTheme="minorHAnsi" w:cstheme="minorHAnsi"/>
          <w:bCs/>
        </w:rPr>
        <w:t>. The deadline for this application was August 2021. Cllr H Anderson would formulate an application to cover the costs of the hydrogel bags</w:t>
      </w:r>
      <w:r w:rsidR="009901AA">
        <w:rPr>
          <w:rFonts w:asciiTheme="minorHAnsi" w:hAnsiTheme="minorHAnsi" w:cstheme="minorHAnsi"/>
          <w:bCs/>
        </w:rPr>
        <w:t>. Ward Cllr P Geary would try and arrange for RPC to loan the SIDS for a short while for the RPC to investigate the efficacy of using the signs periodically as a traffic calming measure.</w:t>
      </w:r>
    </w:p>
    <w:p w14:paraId="11CF7F64" w14:textId="63BE4272" w:rsidR="0031632A" w:rsidRDefault="0031632A" w:rsidP="0023558A">
      <w:pPr>
        <w:tabs>
          <w:tab w:val="left" w:pos="471"/>
        </w:tabs>
        <w:ind w:left="1440" w:hanging="1050"/>
        <w:rPr>
          <w:rFonts w:asciiTheme="minorHAnsi" w:hAnsiTheme="minorHAnsi" w:cstheme="minorHAnsi"/>
          <w:bCs/>
        </w:rPr>
      </w:pPr>
      <w:r>
        <w:rPr>
          <w:rFonts w:asciiTheme="minorHAnsi" w:hAnsiTheme="minorHAnsi" w:cstheme="minorHAnsi"/>
          <w:bCs/>
        </w:rPr>
        <w:t>10.2</w:t>
      </w:r>
      <w:r>
        <w:rPr>
          <w:rFonts w:asciiTheme="minorHAnsi" w:hAnsiTheme="minorHAnsi" w:cstheme="minorHAnsi"/>
          <w:bCs/>
        </w:rPr>
        <w:tab/>
      </w:r>
      <w:r w:rsidRPr="009901AA">
        <w:rPr>
          <w:rFonts w:asciiTheme="minorHAnsi" w:hAnsiTheme="minorHAnsi" w:cstheme="minorHAnsi"/>
          <w:bCs/>
          <w:u w:val="single"/>
        </w:rPr>
        <w:t>Bins</w:t>
      </w:r>
      <w:r w:rsidR="009901AA">
        <w:rPr>
          <w:rFonts w:asciiTheme="minorHAnsi" w:hAnsiTheme="minorHAnsi" w:cstheme="minorHAnsi"/>
          <w:bCs/>
        </w:rPr>
        <w:t xml:space="preserve">. Pictures of the bins were shown to replace the bin at Mill </w:t>
      </w:r>
      <w:r w:rsidR="00A868DA">
        <w:rPr>
          <w:rFonts w:asciiTheme="minorHAnsi" w:hAnsiTheme="minorHAnsi" w:cstheme="minorHAnsi"/>
          <w:bCs/>
        </w:rPr>
        <w:t>Cottage</w:t>
      </w:r>
      <w:r w:rsidR="009901AA">
        <w:rPr>
          <w:rFonts w:asciiTheme="minorHAnsi" w:hAnsiTheme="minorHAnsi" w:cstheme="minorHAnsi"/>
          <w:bCs/>
        </w:rPr>
        <w:t xml:space="preserve"> and the bin at the Rec. Cllrs F Godber and L Postawa would investigate possible alternatives and advise Cllr H Anderson within a few days as to options before the final type of bin was communicated to MKC for installation.</w:t>
      </w:r>
    </w:p>
    <w:p w14:paraId="57E6B2F3" w14:textId="70B5B90E" w:rsidR="0031632A" w:rsidRPr="009901AA" w:rsidRDefault="0031632A" w:rsidP="00015551">
      <w:pPr>
        <w:tabs>
          <w:tab w:val="left" w:pos="471"/>
        </w:tabs>
        <w:ind w:left="1440" w:hanging="1050"/>
        <w:jc w:val="both"/>
        <w:rPr>
          <w:rFonts w:asciiTheme="minorHAnsi" w:hAnsiTheme="minorHAnsi" w:cstheme="minorHAnsi"/>
          <w:bCs/>
        </w:rPr>
      </w:pPr>
      <w:r>
        <w:rPr>
          <w:rFonts w:asciiTheme="minorHAnsi" w:hAnsiTheme="minorHAnsi" w:cstheme="minorHAnsi"/>
          <w:bCs/>
        </w:rPr>
        <w:t>10.3</w:t>
      </w:r>
      <w:r>
        <w:rPr>
          <w:rFonts w:asciiTheme="minorHAnsi" w:hAnsiTheme="minorHAnsi" w:cstheme="minorHAnsi"/>
          <w:bCs/>
        </w:rPr>
        <w:tab/>
      </w:r>
      <w:r w:rsidRPr="009901AA">
        <w:rPr>
          <w:rFonts w:asciiTheme="minorHAnsi" w:hAnsiTheme="minorHAnsi" w:cstheme="minorHAnsi"/>
          <w:bCs/>
          <w:u w:val="single"/>
        </w:rPr>
        <w:t>Updating the website</w:t>
      </w:r>
      <w:r w:rsidR="009901AA">
        <w:rPr>
          <w:rFonts w:asciiTheme="minorHAnsi" w:hAnsiTheme="minorHAnsi" w:cstheme="minorHAnsi"/>
          <w:bCs/>
          <w:u w:val="single"/>
        </w:rPr>
        <w:t>.</w:t>
      </w:r>
      <w:r w:rsidR="009901AA">
        <w:rPr>
          <w:rFonts w:asciiTheme="minorHAnsi" w:hAnsiTheme="minorHAnsi" w:cstheme="minorHAnsi"/>
          <w:bCs/>
        </w:rPr>
        <w:t xml:space="preserve"> Cllr H Anderson requested if this could be done. It was communicated that most aspects had already been done but that the template updates could not be done without assistance from the service provider who did not response. CM to follow up.</w:t>
      </w:r>
    </w:p>
    <w:p w14:paraId="44A2A11A" w14:textId="1D4D0F91" w:rsidR="0031632A" w:rsidRPr="009901AA" w:rsidRDefault="0031632A" w:rsidP="0023558A">
      <w:pPr>
        <w:tabs>
          <w:tab w:val="left" w:pos="471"/>
        </w:tabs>
        <w:ind w:left="1440" w:hanging="1050"/>
        <w:rPr>
          <w:rFonts w:asciiTheme="minorHAnsi" w:hAnsiTheme="minorHAnsi" w:cstheme="minorHAnsi"/>
          <w:bCs/>
        </w:rPr>
      </w:pPr>
      <w:r>
        <w:rPr>
          <w:rFonts w:asciiTheme="minorHAnsi" w:hAnsiTheme="minorHAnsi" w:cstheme="minorHAnsi"/>
          <w:bCs/>
        </w:rPr>
        <w:t>10.4</w:t>
      </w:r>
      <w:r>
        <w:rPr>
          <w:rFonts w:asciiTheme="minorHAnsi" w:hAnsiTheme="minorHAnsi" w:cstheme="minorHAnsi"/>
          <w:bCs/>
        </w:rPr>
        <w:tab/>
      </w:r>
      <w:r w:rsidRPr="009901AA">
        <w:rPr>
          <w:rFonts w:asciiTheme="minorHAnsi" w:hAnsiTheme="minorHAnsi" w:cstheme="minorHAnsi"/>
          <w:bCs/>
          <w:u w:val="single"/>
        </w:rPr>
        <w:t>Parking and community enquiry regarding possible resident permit parking in specified areas.</w:t>
      </w:r>
      <w:r w:rsidR="009901AA">
        <w:rPr>
          <w:rFonts w:asciiTheme="minorHAnsi" w:hAnsiTheme="minorHAnsi" w:cstheme="minorHAnsi"/>
          <w:bCs/>
        </w:rPr>
        <w:t xml:space="preserve"> This item would be put on hold until Autumn once the use of the Rec was observed over summer. Item to remain on the agenda.</w:t>
      </w:r>
    </w:p>
    <w:p w14:paraId="134461CE" w14:textId="77777777" w:rsidR="009C100D" w:rsidRPr="00742778" w:rsidRDefault="009C100D" w:rsidP="0023558A">
      <w:pPr>
        <w:tabs>
          <w:tab w:val="left" w:pos="471"/>
        </w:tabs>
        <w:ind w:left="1440" w:hanging="1050"/>
        <w:rPr>
          <w:rFonts w:asciiTheme="minorHAnsi" w:hAnsiTheme="minorHAnsi" w:cstheme="minorHAnsi"/>
          <w:bCs/>
        </w:rPr>
      </w:pPr>
    </w:p>
    <w:p w14:paraId="58372DF4" w14:textId="77777777" w:rsidR="00742778" w:rsidRPr="00742778" w:rsidRDefault="00742778" w:rsidP="00742778">
      <w:pPr>
        <w:tabs>
          <w:tab w:val="left" w:pos="471"/>
        </w:tabs>
        <w:rPr>
          <w:rFonts w:asciiTheme="minorHAnsi" w:hAnsiTheme="minorHAnsi" w:cstheme="minorHAnsi"/>
          <w:u w:val="single"/>
        </w:rPr>
      </w:pPr>
    </w:p>
    <w:p w14:paraId="57EABC53" w14:textId="5BE9FA58" w:rsidR="00742778" w:rsidRPr="00742778" w:rsidRDefault="00742778" w:rsidP="00413F2D">
      <w:pPr>
        <w:pStyle w:val="ListParagraph"/>
        <w:numPr>
          <w:ilvl w:val="0"/>
          <w:numId w:val="8"/>
        </w:numPr>
        <w:tabs>
          <w:tab w:val="left" w:pos="471"/>
        </w:tabs>
        <w:ind w:hanging="361"/>
        <w:rPr>
          <w:rFonts w:asciiTheme="minorHAnsi" w:hAnsiTheme="minorHAnsi" w:cstheme="minorHAnsi"/>
        </w:rPr>
      </w:pPr>
      <w:r w:rsidRPr="00742778">
        <w:rPr>
          <w:rFonts w:asciiTheme="minorHAnsi" w:hAnsiTheme="minorHAnsi" w:cstheme="minorHAnsi"/>
          <w:b/>
          <w:u w:val="single"/>
        </w:rPr>
        <w:t>Date of Next Meeting</w:t>
      </w:r>
      <w:r w:rsidRPr="00742778">
        <w:rPr>
          <w:rFonts w:asciiTheme="minorHAnsi" w:hAnsiTheme="minorHAnsi" w:cstheme="minorHAnsi"/>
          <w:b/>
        </w:rPr>
        <w:t xml:space="preserve">.  </w:t>
      </w:r>
      <w:r w:rsidR="009901AA" w:rsidRPr="00A868DA">
        <w:rPr>
          <w:rFonts w:asciiTheme="minorHAnsi" w:hAnsiTheme="minorHAnsi" w:cstheme="minorHAnsi"/>
          <w:bCs/>
        </w:rPr>
        <w:t>8 July 2021.</w:t>
      </w:r>
    </w:p>
    <w:p w14:paraId="634793AB" w14:textId="77777777" w:rsidR="00742778" w:rsidRPr="00742778" w:rsidRDefault="00742778" w:rsidP="00742778">
      <w:pPr>
        <w:tabs>
          <w:tab w:val="left" w:pos="471"/>
        </w:tabs>
        <w:jc w:val="both"/>
        <w:rPr>
          <w:rFonts w:asciiTheme="minorHAnsi" w:hAnsiTheme="minorHAnsi" w:cstheme="minorHAnsi"/>
        </w:rPr>
      </w:pPr>
      <w:r w:rsidRPr="00742778">
        <w:rPr>
          <w:rFonts w:asciiTheme="minorHAnsi" w:hAnsiTheme="minorHAnsi" w:cstheme="minorHAnsi"/>
        </w:rPr>
        <w:t xml:space="preserve"> </w:t>
      </w:r>
    </w:p>
    <w:p w14:paraId="4BF8E6F4" w14:textId="77777777" w:rsidR="00742778" w:rsidRPr="00742778" w:rsidRDefault="00742778" w:rsidP="00742778">
      <w:pPr>
        <w:tabs>
          <w:tab w:val="left" w:pos="471"/>
        </w:tabs>
        <w:jc w:val="both"/>
        <w:rPr>
          <w:rFonts w:asciiTheme="minorHAnsi" w:hAnsiTheme="minorHAnsi" w:cstheme="minorHAnsi"/>
        </w:rPr>
      </w:pPr>
    </w:p>
    <w:p w14:paraId="26C104B2" w14:textId="2E0248A6" w:rsidR="00742778" w:rsidRPr="00742778" w:rsidRDefault="00FE48BD" w:rsidP="00742778">
      <w:pPr>
        <w:tabs>
          <w:tab w:val="left" w:pos="471"/>
        </w:tabs>
        <w:jc w:val="both"/>
        <w:rPr>
          <w:rFonts w:asciiTheme="minorHAnsi" w:hAnsiTheme="minorHAnsi" w:cstheme="minorHAnsi"/>
        </w:rPr>
      </w:pPr>
      <w:r>
        <w:rPr>
          <w:rFonts w:asciiTheme="minorHAnsi" w:hAnsiTheme="minorHAnsi" w:cstheme="minorHAnsi"/>
          <w:noProof/>
        </w:rPr>
        <mc:AlternateContent>
          <mc:Choice Requires="ain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1171800" cy="744120"/>
                      </w14:xfrm>
                    </w14:contentPart>
                  </a:graphicData>
                </a:graphic>
              </wp:anchor>
            </w:drawing>
          </mc:Choice>
          <mc:Fallbac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4"/>
                        <a:stretch>
                          <a:fillRect/>
                        </a:stretch>
                      </pic:blipFill>
                      <pic:spPr>
                        <a:xfrm>
                          <a:off x="0" y="0"/>
                          <a:ext cx="1207440" cy="959760"/>
                        </a:xfrm>
                        <a:prstGeom prst="rect">
                          <a:avLst/>
                        </a:prstGeom>
                      </pic:spPr>
                    </pic:pic>
                  </a:graphicData>
                </a:graphic>
              </wp:anchor>
            </w:drawing>
          </mc:Fallback>
        </mc:AlternateContent>
      </w:r>
      <w:r w:rsidR="0031632A">
        <w:rPr>
          <w:rFonts w:asciiTheme="minorHAnsi" w:hAnsiTheme="minorHAnsi" w:cstheme="minorHAnsi"/>
        </w:rPr>
        <w:t xml:space="preserve">Signed: </w:t>
      </w:r>
    </w:p>
    <w:p w14:paraId="55DDE346" w14:textId="77777777" w:rsidR="00742778" w:rsidRPr="00742778" w:rsidRDefault="00742778" w:rsidP="00742778">
      <w:pPr>
        <w:tabs>
          <w:tab w:val="left" w:pos="471"/>
        </w:tabs>
        <w:jc w:val="both"/>
        <w:rPr>
          <w:rFonts w:asciiTheme="minorHAnsi" w:hAnsiTheme="minorHAnsi" w:cstheme="minorHAnsi"/>
        </w:rPr>
      </w:pPr>
    </w:p>
    <w:p w14:paraId="3C64E0A0" w14:textId="77777777" w:rsidR="00742778" w:rsidRPr="00742778" w:rsidRDefault="00742778" w:rsidP="00742778">
      <w:pPr>
        <w:tabs>
          <w:tab w:val="left" w:pos="471"/>
        </w:tabs>
        <w:jc w:val="both"/>
        <w:rPr>
          <w:rFonts w:asciiTheme="minorHAnsi" w:hAnsiTheme="minorHAnsi" w:cstheme="minorHAnsi"/>
        </w:rPr>
      </w:pPr>
    </w:p>
    <w:p w14:paraId="050A3F0F" w14:textId="77777777" w:rsidR="00742778" w:rsidRPr="00742778" w:rsidRDefault="00742778" w:rsidP="00742778">
      <w:pPr>
        <w:tabs>
          <w:tab w:val="left" w:pos="471"/>
        </w:tabs>
        <w:jc w:val="both"/>
        <w:rPr>
          <w:rFonts w:asciiTheme="minorHAnsi" w:hAnsiTheme="minorHAnsi" w:cstheme="minorHAnsi"/>
        </w:rPr>
      </w:pPr>
    </w:p>
    <w:p w14:paraId="1B08590A" w14:textId="60DC44AA" w:rsidR="00D84F6C" w:rsidRPr="00413F2D" w:rsidRDefault="00D84F6C" w:rsidP="00742778">
      <w:pPr>
        <w:widowControl/>
        <w:overflowPunct w:val="0"/>
        <w:adjustRightInd w:val="0"/>
        <w:jc w:val="both"/>
        <w:textAlignment w:val="baseline"/>
        <w:rPr>
          <w:rFonts w:asciiTheme="minorHAnsi" w:hAnsiTheme="minorHAnsi" w:cstheme="minorHAnsi"/>
          <w:lang w:val="en-GB"/>
        </w:rPr>
      </w:pPr>
    </w:p>
    <w:sectPr w:rsidR="00D84F6C" w:rsidRPr="00413F2D" w:rsidSect="00742778">
      <w:headerReference w:type="default" r:id="rId15"/>
      <w:footerReference w:type="default" r:id="rId16"/>
      <w:type w:val="continuous"/>
      <w:pgSz w:w="11900" w:h="16820"/>
      <w:pgMar w:top="7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1774" w14:textId="77777777" w:rsidR="00AD0EAD" w:rsidRDefault="00AD0EAD" w:rsidP="00586D7B">
      <w:r>
        <w:separator/>
      </w:r>
    </w:p>
  </w:endnote>
  <w:endnote w:type="continuationSeparator" w:id="0">
    <w:p w14:paraId="70F87F04" w14:textId="77777777" w:rsidR="00AD0EAD" w:rsidRDefault="00AD0EAD" w:rsidP="005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03666"/>
      <w:docPartObj>
        <w:docPartGallery w:val="Page Numbers (Bottom of Page)"/>
        <w:docPartUnique/>
      </w:docPartObj>
    </w:sdtPr>
    <w:sdtEndPr>
      <w:rPr>
        <w:noProof/>
      </w:rPr>
    </w:sdtEndPr>
    <w:sdtContent>
      <w:p w14:paraId="736F4131" w14:textId="3BF1AC70" w:rsidR="00954554" w:rsidRDefault="00954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5C3DA" w14:textId="09A5208A" w:rsidR="00B8430E" w:rsidRDefault="0083717D" w:rsidP="00B8430E">
    <w:pPr>
      <w:pStyle w:val="Footer"/>
      <w:jc w:val="right"/>
    </w:pPr>
    <w:r>
      <w:t xml:space="preserve">MINUTES </w:t>
    </w:r>
    <w:r w:rsidR="00954554">
      <w:t xml:space="preserve">MEETING </w:t>
    </w:r>
    <w:r w:rsidR="000F4777">
      <w:t>10 June</w:t>
    </w:r>
    <w:r w:rsidR="00954554">
      <w:t xml:space="preserve"> 2021</w:t>
    </w:r>
    <w:r w:rsidR="00397DA5">
      <w:t xml:space="preserve"> </w:t>
    </w:r>
    <w:r w:rsidR="000F4777">
      <w:t>1</w:t>
    </w:r>
    <w:r w:rsidR="00397DA5">
      <w:t>.0</w:t>
    </w:r>
  </w:p>
  <w:p w14:paraId="5A79D221" w14:textId="77777777" w:rsidR="00954554" w:rsidRDefault="00954554" w:rsidP="009545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623F" w14:textId="77777777" w:rsidR="00AD0EAD" w:rsidRDefault="00AD0EAD" w:rsidP="00586D7B">
      <w:r>
        <w:separator/>
      </w:r>
    </w:p>
  </w:footnote>
  <w:footnote w:type="continuationSeparator" w:id="0">
    <w:p w14:paraId="6887B6F5" w14:textId="77777777" w:rsidR="00AD0EAD" w:rsidRDefault="00AD0EAD" w:rsidP="0058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5BD7" w14:textId="7C975615" w:rsidR="00F6304C" w:rsidRDefault="00F6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9C"/>
    <w:multiLevelType w:val="multilevel"/>
    <w:tmpl w:val="01EAE952"/>
    <w:lvl w:ilvl="0">
      <w:start w:val="10"/>
      <w:numFmt w:val="decimal"/>
      <w:lvlText w:val="%1"/>
      <w:lvlJc w:val="left"/>
      <w:pPr>
        <w:ind w:left="510" w:hanging="363"/>
      </w:pPr>
      <w:rPr>
        <w:rFonts w:ascii="Calibri" w:eastAsia="Calibri" w:hAnsi="Calibri" w:cs="Calibri" w:hint="default"/>
        <w:b/>
        <w:bCs/>
        <w:w w:val="100"/>
        <w:sz w:val="22"/>
        <w:szCs w:val="22"/>
        <w:lang w:val="en-US" w:eastAsia="en-US" w:bidi="ar-SA"/>
      </w:rPr>
    </w:lvl>
    <w:lvl w:ilvl="1">
      <w:start w:val="1"/>
      <w:numFmt w:val="decimal"/>
      <w:lvlText w:val="%1.%2"/>
      <w:lvlJc w:val="left"/>
      <w:pPr>
        <w:ind w:left="1559" w:hanging="1049"/>
      </w:pPr>
      <w:rPr>
        <w:rFonts w:ascii="Calibri" w:eastAsia="Calibri" w:hAnsi="Calibri" w:cs="Calibri" w:hint="default"/>
        <w:color w:val="444444"/>
        <w:spacing w:val="-1"/>
        <w:w w:val="100"/>
        <w:sz w:val="22"/>
        <w:szCs w:val="22"/>
        <w:lang w:val="en-US" w:eastAsia="en-US" w:bidi="ar-SA"/>
      </w:rPr>
    </w:lvl>
    <w:lvl w:ilvl="2">
      <w:numFmt w:val="bullet"/>
      <w:lvlText w:val="•"/>
      <w:lvlJc w:val="left"/>
      <w:pPr>
        <w:ind w:left="2571" w:hanging="1049"/>
      </w:pPr>
      <w:rPr>
        <w:rFonts w:hint="default"/>
        <w:lang w:val="en-US" w:eastAsia="en-US" w:bidi="ar-SA"/>
      </w:rPr>
    </w:lvl>
    <w:lvl w:ilvl="3">
      <w:numFmt w:val="bullet"/>
      <w:lvlText w:val="•"/>
      <w:lvlJc w:val="left"/>
      <w:pPr>
        <w:ind w:left="3582" w:hanging="1049"/>
      </w:pPr>
      <w:rPr>
        <w:rFonts w:hint="default"/>
        <w:lang w:val="en-US" w:eastAsia="en-US" w:bidi="ar-SA"/>
      </w:rPr>
    </w:lvl>
    <w:lvl w:ilvl="4">
      <w:numFmt w:val="bullet"/>
      <w:lvlText w:val="•"/>
      <w:lvlJc w:val="left"/>
      <w:pPr>
        <w:ind w:left="4593" w:hanging="1049"/>
      </w:pPr>
      <w:rPr>
        <w:rFonts w:hint="default"/>
        <w:lang w:val="en-US" w:eastAsia="en-US" w:bidi="ar-SA"/>
      </w:rPr>
    </w:lvl>
    <w:lvl w:ilvl="5">
      <w:numFmt w:val="bullet"/>
      <w:lvlText w:val="•"/>
      <w:lvlJc w:val="left"/>
      <w:pPr>
        <w:ind w:left="5604" w:hanging="1049"/>
      </w:pPr>
      <w:rPr>
        <w:rFonts w:hint="default"/>
        <w:lang w:val="en-US" w:eastAsia="en-US" w:bidi="ar-SA"/>
      </w:rPr>
    </w:lvl>
    <w:lvl w:ilvl="6">
      <w:numFmt w:val="bullet"/>
      <w:lvlText w:val="•"/>
      <w:lvlJc w:val="left"/>
      <w:pPr>
        <w:ind w:left="6615" w:hanging="1049"/>
      </w:pPr>
      <w:rPr>
        <w:rFonts w:hint="default"/>
        <w:lang w:val="en-US" w:eastAsia="en-US" w:bidi="ar-SA"/>
      </w:rPr>
    </w:lvl>
    <w:lvl w:ilvl="7">
      <w:numFmt w:val="bullet"/>
      <w:lvlText w:val="•"/>
      <w:lvlJc w:val="left"/>
      <w:pPr>
        <w:ind w:left="7626" w:hanging="1049"/>
      </w:pPr>
      <w:rPr>
        <w:rFonts w:hint="default"/>
        <w:lang w:val="en-US" w:eastAsia="en-US" w:bidi="ar-SA"/>
      </w:rPr>
    </w:lvl>
    <w:lvl w:ilvl="8">
      <w:numFmt w:val="bullet"/>
      <w:lvlText w:val="•"/>
      <w:lvlJc w:val="left"/>
      <w:pPr>
        <w:ind w:left="8637" w:hanging="1049"/>
      </w:pPr>
      <w:rPr>
        <w:rFonts w:hint="default"/>
        <w:lang w:val="en-US" w:eastAsia="en-US" w:bidi="ar-SA"/>
      </w:rPr>
    </w:lvl>
  </w:abstractNum>
  <w:abstractNum w:abstractNumId="1" w15:restartNumberingAfterBreak="0">
    <w:nsid w:val="25BA0B2E"/>
    <w:multiLevelType w:val="multilevel"/>
    <w:tmpl w:val="48F09682"/>
    <w:lvl w:ilvl="0">
      <w:start w:val="4"/>
      <w:numFmt w:val="decimal"/>
      <w:lvlText w:val="%1"/>
      <w:lvlJc w:val="left"/>
      <w:pPr>
        <w:ind w:left="360" w:hanging="360"/>
      </w:pPr>
      <w:rPr>
        <w:rFonts w:hint="default"/>
        <w:b/>
        <w:color w:val="auto"/>
        <w:u w:val="none"/>
      </w:rPr>
    </w:lvl>
    <w:lvl w:ilvl="1">
      <w:start w:val="1"/>
      <w:numFmt w:val="decimal"/>
      <w:lvlText w:val="%1.%2"/>
      <w:lvlJc w:val="left"/>
      <w:pPr>
        <w:ind w:left="831" w:hanging="360"/>
      </w:pPr>
      <w:rPr>
        <w:rFonts w:hint="default"/>
        <w:b/>
        <w:color w:val="auto"/>
        <w:u w:val="none"/>
      </w:rPr>
    </w:lvl>
    <w:lvl w:ilvl="2">
      <w:start w:val="1"/>
      <w:numFmt w:val="decimal"/>
      <w:lvlText w:val="%1.%2.%3"/>
      <w:lvlJc w:val="left"/>
      <w:pPr>
        <w:ind w:left="1662" w:hanging="720"/>
      </w:pPr>
      <w:rPr>
        <w:rFonts w:hint="default"/>
        <w:b/>
        <w:color w:val="auto"/>
        <w:u w:val="none"/>
      </w:rPr>
    </w:lvl>
    <w:lvl w:ilvl="3">
      <w:start w:val="1"/>
      <w:numFmt w:val="decimal"/>
      <w:lvlText w:val="%1.%2.%3.%4"/>
      <w:lvlJc w:val="left"/>
      <w:pPr>
        <w:ind w:left="2133" w:hanging="720"/>
      </w:pPr>
      <w:rPr>
        <w:rFonts w:hint="default"/>
        <w:b/>
        <w:color w:val="auto"/>
        <w:u w:val="none"/>
      </w:rPr>
    </w:lvl>
    <w:lvl w:ilvl="4">
      <w:start w:val="1"/>
      <w:numFmt w:val="decimal"/>
      <w:lvlText w:val="%1.%2.%3.%4.%5"/>
      <w:lvlJc w:val="left"/>
      <w:pPr>
        <w:ind w:left="2964" w:hanging="1080"/>
      </w:pPr>
      <w:rPr>
        <w:rFonts w:hint="default"/>
        <w:b/>
        <w:color w:val="auto"/>
        <w:u w:val="none"/>
      </w:rPr>
    </w:lvl>
    <w:lvl w:ilvl="5">
      <w:start w:val="1"/>
      <w:numFmt w:val="decimal"/>
      <w:lvlText w:val="%1.%2.%3.%4.%5.%6"/>
      <w:lvlJc w:val="left"/>
      <w:pPr>
        <w:ind w:left="3435" w:hanging="1080"/>
      </w:pPr>
      <w:rPr>
        <w:rFonts w:hint="default"/>
        <w:b/>
        <w:color w:val="auto"/>
        <w:u w:val="none"/>
      </w:rPr>
    </w:lvl>
    <w:lvl w:ilvl="6">
      <w:start w:val="1"/>
      <w:numFmt w:val="decimal"/>
      <w:lvlText w:val="%1.%2.%3.%4.%5.%6.%7"/>
      <w:lvlJc w:val="left"/>
      <w:pPr>
        <w:ind w:left="4266" w:hanging="1440"/>
      </w:pPr>
      <w:rPr>
        <w:rFonts w:hint="default"/>
        <w:b/>
        <w:color w:val="auto"/>
        <w:u w:val="none"/>
      </w:rPr>
    </w:lvl>
    <w:lvl w:ilvl="7">
      <w:start w:val="1"/>
      <w:numFmt w:val="decimal"/>
      <w:lvlText w:val="%1.%2.%3.%4.%5.%6.%7.%8"/>
      <w:lvlJc w:val="left"/>
      <w:pPr>
        <w:ind w:left="4737" w:hanging="1440"/>
      </w:pPr>
      <w:rPr>
        <w:rFonts w:hint="default"/>
        <w:b/>
        <w:color w:val="auto"/>
        <w:u w:val="none"/>
      </w:rPr>
    </w:lvl>
    <w:lvl w:ilvl="8">
      <w:start w:val="1"/>
      <w:numFmt w:val="decimal"/>
      <w:lvlText w:val="%1.%2.%3.%4.%5.%6.%7.%8.%9"/>
      <w:lvlJc w:val="left"/>
      <w:pPr>
        <w:ind w:left="5208" w:hanging="1440"/>
      </w:pPr>
      <w:rPr>
        <w:rFonts w:hint="default"/>
        <w:b/>
        <w:color w:val="auto"/>
        <w:u w:val="none"/>
      </w:rPr>
    </w:lvl>
  </w:abstractNum>
  <w:abstractNum w:abstractNumId="2" w15:restartNumberingAfterBreak="0">
    <w:nsid w:val="28FB67A9"/>
    <w:multiLevelType w:val="multilevel"/>
    <w:tmpl w:val="F8FA29D6"/>
    <w:lvl w:ilvl="0">
      <w:start w:val="5"/>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hint="default"/>
        <w:spacing w:val="-2"/>
        <w:w w:val="102"/>
        <w:lang w:val="en-US" w:eastAsia="en-US" w:bidi="ar-SA"/>
      </w:rPr>
    </w:lvl>
    <w:lvl w:ilvl="2">
      <w:start w:val="1"/>
      <w:numFmt w:val="decimal"/>
      <w:lvlText w:val="%1.%2.%3."/>
      <w:lvlJc w:val="left"/>
      <w:pPr>
        <w:ind w:left="1454" w:hanging="504"/>
      </w:pPr>
      <w:rPr>
        <w:rFonts w:ascii="Calibri" w:eastAsia="Calibri" w:hAnsi="Calibri" w:cs="Calibri" w:hint="default"/>
        <w:spacing w:val="-5"/>
        <w:w w:val="100"/>
        <w:sz w:val="18"/>
        <w:szCs w:val="18"/>
        <w:lang w:val="en-US" w:eastAsia="en-US" w:bidi="ar-SA"/>
      </w:rPr>
    </w:lvl>
    <w:lvl w:ilvl="3">
      <w:numFmt w:val="bullet"/>
      <w:lvlText w:val="•"/>
      <w:lvlJc w:val="left"/>
      <w:pPr>
        <w:ind w:left="3504" w:hanging="504"/>
      </w:pPr>
      <w:rPr>
        <w:rFonts w:hint="default"/>
        <w:lang w:val="en-US" w:eastAsia="en-US" w:bidi="ar-SA"/>
      </w:rPr>
    </w:lvl>
    <w:lvl w:ilvl="4">
      <w:numFmt w:val="bullet"/>
      <w:lvlText w:val="•"/>
      <w:lvlJc w:val="left"/>
      <w:pPr>
        <w:ind w:left="4526" w:hanging="504"/>
      </w:pPr>
      <w:rPr>
        <w:rFonts w:hint="default"/>
        <w:lang w:val="en-US" w:eastAsia="en-US" w:bidi="ar-SA"/>
      </w:rPr>
    </w:lvl>
    <w:lvl w:ilvl="5">
      <w:numFmt w:val="bullet"/>
      <w:lvlText w:val="•"/>
      <w:lvlJc w:val="left"/>
      <w:pPr>
        <w:ind w:left="5548" w:hanging="504"/>
      </w:pPr>
      <w:rPr>
        <w:rFonts w:hint="default"/>
        <w:lang w:val="en-US" w:eastAsia="en-US" w:bidi="ar-SA"/>
      </w:rPr>
    </w:lvl>
    <w:lvl w:ilvl="6">
      <w:numFmt w:val="bullet"/>
      <w:lvlText w:val="•"/>
      <w:lvlJc w:val="left"/>
      <w:pPr>
        <w:ind w:left="6570" w:hanging="504"/>
      </w:pPr>
      <w:rPr>
        <w:rFonts w:hint="default"/>
        <w:lang w:val="en-US" w:eastAsia="en-US" w:bidi="ar-SA"/>
      </w:rPr>
    </w:lvl>
    <w:lvl w:ilvl="7">
      <w:numFmt w:val="bullet"/>
      <w:lvlText w:val="•"/>
      <w:lvlJc w:val="left"/>
      <w:pPr>
        <w:ind w:left="7592" w:hanging="504"/>
      </w:pPr>
      <w:rPr>
        <w:rFonts w:hint="default"/>
        <w:lang w:val="en-US" w:eastAsia="en-US" w:bidi="ar-SA"/>
      </w:rPr>
    </w:lvl>
    <w:lvl w:ilvl="8">
      <w:numFmt w:val="bullet"/>
      <w:lvlText w:val="•"/>
      <w:lvlJc w:val="left"/>
      <w:pPr>
        <w:ind w:left="8614" w:hanging="504"/>
      </w:pPr>
      <w:rPr>
        <w:rFonts w:hint="default"/>
        <w:lang w:val="en-US" w:eastAsia="en-US" w:bidi="ar-SA"/>
      </w:rPr>
    </w:lvl>
  </w:abstractNum>
  <w:abstractNum w:abstractNumId="3" w15:restartNumberingAfterBreak="0">
    <w:nsid w:val="2A332D82"/>
    <w:multiLevelType w:val="multilevel"/>
    <w:tmpl w:val="34CA8632"/>
    <w:lvl w:ilvl="0">
      <w:start w:val="8"/>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4" w15:restartNumberingAfterBreak="0">
    <w:nsid w:val="3C0A1590"/>
    <w:multiLevelType w:val="multilevel"/>
    <w:tmpl w:val="F630449A"/>
    <w:lvl w:ilvl="0">
      <w:start w:val="1"/>
      <w:numFmt w:val="decimal"/>
      <w:lvlText w:val="%1."/>
      <w:lvlJc w:val="left"/>
      <w:pPr>
        <w:ind w:left="590" w:hanging="361"/>
      </w:pPr>
      <w:rPr>
        <w:rFonts w:hint="default"/>
        <w:b/>
        <w:bCs/>
        <w:spacing w:val="-9"/>
        <w:w w:val="100"/>
        <w:lang w:val="en-US" w:eastAsia="en-US" w:bidi="ar-SA"/>
      </w:rPr>
    </w:lvl>
    <w:lvl w:ilvl="1">
      <w:start w:val="1"/>
      <w:numFmt w:val="decimal"/>
      <w:lvlText w:val="%1.%2"/>
      <w:lvlJc w:val="left"/>
      <w:pPr>
        <w:ind w:left="1000" w:hanging="411"/>
      </w:pPr>
      <w:rPr>
        <w:rFonts w:ascii="Calibri" w:eastAsia="Calibri" w:hAnsi="Calibri" w:cs="Calibri" w:hint="default"/>
        <w:b w:val="0"/>
        <w:bCs w:val="0"/>
        <w:spacing w:val="-2"/>
        <w:w w:val="100"/>
        <w:sz w:val="22"/>
        <w:szCs w:val="22"/>
        <w:lang w:val="en-US" w:eastAsia="en-US" w:bidi="ar-SA"/>
      </w:rPr>
    </w:lvl>
    <w:lvl w:ilvl="2">
      <w:start w:val="1"/>
      <w:numFmt w:val="lowerRoman"/>
      <w:lvlText w:val="(%3)"/>
      <w:lvlJc w:val="left"/>
      <w:pPr>
        <w:ind w:left="2279" w:hanging="720"/>
      </w:pPr>
      <w:rPr>
        <w:rFonts w:ascii="Calibri" w:eastAsia="Calibri" w:hAnsi="Calibri" w:cs="Calibri" w:hint="default"/>
        <w:spacing w:val="-1"/>
        <w:w w:val="100"/>
        <w:sz w:val="22"/>
        <w:szCs w:val="22"/>
        <w:lang w:val="en-US" w:eastAsia="en-US" w:bidi="ar-SA"/>
      </w:rPr>
    </w:lvl>
    <w:lvl w:ilvl="3">
      <w:numFmt w:val="bullet"/>
      <w:lvlText w:val="•"/>
      <w:lvlJc w:val="left"/>
      <w:pPr>
        <w:ind w:left="3327" w:hanging="720"/>
      </w:pPr>
      <w:rPr>
        <w:rFonts w:hint="default"/>
        <w:lang w:val="en-US" w:eastAsia="en-US" w:bidi="ar-SA"/>
      </w:rPr>
    </w:lvl>
    <w:lvl w:ilvl="4">
      <w:numFmt w:val="bullet"/>
      <w:lvlText w:val="•"/>
      <w:lvlJc w:val="left"/>
      <w:pPr>
        <w:ind w:left="4374" w:hanging="720"/>
      </w:pPr>
      <w:rPr>
        <w:rFonts w:hint="default"/>
        <w:lang w:val="en-US" w:eastAsia="en-US" w:bidi="ar-SA"/>
      </w:rPr>
    </w:lvl>
    <w:lvl w:ilvl="5">
      <w:numFmt w:val="bullet"/>
      <w:lvlText w:val="•"/>
      <w:lvlJc w:val="left"/>
      <w:pPr>
        <w:ind w:left="5422" w:hanging="720"/>
      </w:pPr>
      <w:rPr>
        <w:rFonts w:hint="default"/>
        <w:lang w:val="en-US" w:eastAsia="en-US" w:bidi="ar-SA"/>
      </w:rPr>
    </w:lvl>
    <w:lvl w:ilvl="6">
      <w:numFmt w:val="bullet"/>
      <w:lvlText w:val="•"/>
      <w:lvlJc w:val="left"/>
      <w:pPr>
        <w:ind w:left="6469" w:hanging="720"/>
      </w:pPr>
      <w:rPr>
        <w:rFonts w:hint="default"/>
        <w:lang w:val="en-US" w:eastAsia="en-US" w:bidi="ar-SA"/>
      </w:rPr>
    </w:lvl>
    <w:lvl w:ilvl="7">
      <w:numFmt w:val="bullet"/>
      <w:lvlText w:val="•"/>
      <w:lvlJc w:val="left"/>
      <w:pPr>
        <w:ind w:left="7517" w:hanging="720"/>
      </w:pPr>
      <w:rPr>
        <w:rFonts w:hint="default"/>
        <w:lang w:val="en-US" w:eastAsia="en-US" w:bidi="ar-SA"/>
      </w:rPr>
    </w:lvl>
    <w:lvl w:ilvl="8">
      <w:numFmt w:val="bullet"/>
      <w:lvlText w:val="•"/>
      <w:lvlJc w:val="left"/>
      <w:pPr>
        <w:ind w:left="8564" w:hanging="720"/>
      </w:pPr>
      <w:rPr>
        <w:rFonts w:hint="default"/>
        <w:lang w:val="en-US" w:eastAsia="en-US" w:bidi="ar-SA"/>
      </w:rPr>
    </w:lvl>
  </w:abstractNum>
  <w:abstractNum w:abstractNumId="5" w15:restartNumberingAfterBreak="0">
    <w:nsid w:val="40024983"/>
    <w:multiLevelType w:val="hybridMultilevel"/>
    <w:tmpl w:val="82C40234"/>
    <w:lvl w:ilvl="0" w:tplc="66AA27BA">
      <w:start w:val="1"/>
      <w:numFmt w:val="lowerRoman"/>
      <w:lvlText w:val="(%1)"/>
      <w:lvlJc w:val="left"/>
      <w:pPr>
        <w:ind w:left="1623" w:hanging="72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6" w15:restartNumberingAfterBreak="0">
    <w:nsid w:val="48454EB7"/>
    <w:multiLevelType w:val="hybridMultilevel"/>
    <w:tmpl w:val="75525E6E"/>
    <w:lvl w:ilvl="0" w:tplc="EC8AF6A4">
      <w:start w:val="1"/>
      <w:numFmt w:val="decimal"/>
      <w:lvlText w:val="%1."/>
      <w:lvlJc w:val="left"/>
      <w:pPr>
        <w:tabs>
          <w:tab w:val="num" w:pos="1080"/>
        </w:tabs>
        <w:ind w:left="1080" w:hanging="360"/>
      </w:pPr>
      <w:rPr>
        <w:rFonts w:cs="Times New Roman" w:hint="default"/>
      </w:rPr>
    </w:lvl>
    <w:lvl w:ilvl="1" w:tplc="C838B50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0A6CD7"/>
    <w:multiLevelType w:val="multilevel"/>
    <w:tmpl w:val="89643AF0"/>
    <w:lvl w:ilvl="0">
      <w:start w:val="5"/>
      <w:numFmt w:val="decimal"/>
      <w:lvlText w:val="%1"/>
      <w:lvlJc w:val="left"/>
      <w:pPr>
        <w:ind w:left="360" w:hanging="360"/>
      </w:pPr>
      <w:rPr>
        <w:rFonts w:hint="default"/>
      </w:rPr>
    </w:lvl>
    <w:lvl w:ilvl="1">
      <w:start w:val="3"/>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8" w15:restartNumberingAfterBreak="0">
    <w:nsid w:val="4F356428"/>
    <w:multiLevelType w:val="hybridMultilevel"/>
    <w:tmpl w:val="F3A8F56E"/>
    <w:lvl w:ilvl="0" w:tplc="D1346F5E">
      <w:start w:val="10"/>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9" w15:restartNumberingAfterBreak="0">
    <w:nsid w:val="540C0E15"/>
    <w:multiLevelType w:val="hybridMultilevel"/>
    <w:tmpl w:val="BBBA7BD2"/>
    <w:lvl w:ilvl="0" w:tplc="27FC3E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B57B4A"/>
    <w:multiLevelType w:val="multilevel"/>
    <w:tmpl w:val="57084614"/>
    <w:lvl w:ilvl="0">
      <w:start w:val="6"/>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11" w15:restartNumberingAfterBreak="0">
    <w:nsid w:val="70A82CB3"/>
    <w:multiLevelType w:val="multilevel"/>
    <w:tmpl w:val="FA182EF4"/>
    <w:lvl w:ilvl="0">
      <w:start w:val="10"/>
      <w:numFmt w:val="decimal"/>
      <w:lvlText w:val="%1"/>
      <w:lvlJc w:val="left"/>
      <w:pPr>
        <w:ind w:left="390" w:hanging="390"/>
      </w:pPr>
      <w:rPr>
        <w:rFonts w:hint="default"/>
        <w:b/>
        <w:color w:val="auto"/>
        <w:sz w:val="22"/>
      </w:rPr>
    </w:lvl>
    <w:lvl w:ilvl="1">
      <w:start w:val="1"/>
      <w:numFmt w:val="decimal"/>
      <w:lvlText w:val="%1.%2"/>
      <w:lvlJc w:val="left"/>
      <w:pPr>
        <w:ind w:left="490" w:hanging="390"/>
      </w:pPr>
      <w:rPr>
        <w:rFonts w:hint="default"/>
        <w:b/>
        <w:color w:val="auto"/>
        <w:sz w:val="22"/>
      </w:rPr>
    </w:lvl>
    <w:lvl w:ilvl="2">
      <w:start w:val="1"/>
      <w:numFmt w:val="decimal"/>
      <w:lvlText w:val="%1.%2.%3"/>
      <w:lvlJc w:val="left"/>
      <w:pPr>
        <w:ind w:left="590" w:hanging="390"/>
      </w:pPr>
      <w:rPr>
        <w:rFonts w:hint="default"/>
        <w:b/>
        <w:color w:val="auto"/>
        <w:sz w:val="22"/>
      </w:rPr>
    </w:lvl>
    <w:lvl w:ilvl="3">
      <w:start w:val="1"/>
      <w:numFmt w:val="decimal"/>
      <w:lvlText w:val="%1.%2.%3.%4"/>
      <w:lvlJc w:val="left"/>
      <w:pPr>
        <w:ind w:left="1020" w:hanging="720"/>
      </w:pPr>
      <w:rPr>
        <w:rFonts w:hint="default"/>
        <w:b/>
        <w:color w:val="auto"/>
        <w:sz w:val="22"/>
      </w:rPr>
    </w:lvl>
    <w:lvl w:ilvl="4">
      <w:start w:val="1"/>
      <w:numFmt w:val="decimal"/>
      <w:lvlText w:val="%1.%2.%3.%4.%5"/>
      <w:lvlJc w:val="left"/>
      <w:pPr>
        <w:ind w:left="1120" w:hanging="720"/>
      </w:pPr>
      <w:rPr>
        <w:rFonts w:hint="default"/>
        <w:b/>
        <w:color w:val="auto"/>
        <w:sz w:val="22"/>
      </w:rPr>
    </w:lvl>
    <w:lvl w:ilvl="5">
      <w:start w:val="1"/>
      <w:numFmt w:val="decimal"/>
      <w:lvlText w:val="%1.%2.%3.%4.%5.%6"/>
      <w:lvlJc w:val="left"/>
      <w:pPr>
        <w:ind w:left="1580" w:hanging="1080"/>
      </w:pPr>
      <w:rPr>
        <w:rFonts w:hint="default"/>
        <w:b/>
        <w:color w:val="auto"/>
        <w:sz w:val="22"/>
      </w:rPr>
    </w:lvl>
    <w:lvl w:ilvl="6">
      <w:start w:val="1"/>
      <w:numFmt w:val="decimal"/>
      <w:lvlText w:val="%1.%2.%3.%4.%5.%6.%7"/>
      <w:lvlJc w:val="left"/>
      <w:pPr>
        <w:ind w:left="1680" w:hanging="1080"/>
      </w:pPr>
      <w:rPr>
        <w:rFonts w:hint="default"/>
        <w:b/>
        <w:color w:val="auto"/>
        <w:sz w:val="22"/>
      </w:rPr>
    </w:lvl>
    <w:lvl w:ilvl="7">
      <w:start w:val="1"/>
      <w:numFmt w:val="decimal"/>
      <w:lvlText w:val="%1.%2.%3.%4.%5.%6.%7.%8"/>
      <w:lvlJc w:val="left"/>
      <w:pPr>
        <w:ind w:left="1780" w:hanging="1080"/>
      </w:pPr>
      <w:rPr>
        <w:rFonts w:hint="default"/>
        <w:b/>
        <w:color w:val="auto"/>
        <w:sz w:val="22"/>
      </w:rPr>
    </w:lvl>
    <w:lvl w:ilvl="8">
      <w:start w:val="1"/>
      <w:numFmt w:val="decimal"/>
      <w:lvlText w:val="%1.%2.%3.%4.%5.%6.%7.%8.%9"/>
      <w:lvlJc w:val="left"/>
      <w:pPr>
        <w:ind w:left="2240" w:hanging="1440"/>
      </w:pPr>
      <w:rPr>
        <w:rFonts w:hint="default"/>
        <w:b/>
        <w:color w:val="auto"/>
        <w:sz w:val="22"/>
      </w:rPr>
    </w:lvl>
  </w:abstractNum>
  <w:abstractNum w:abstractNumId="12" w15:restartNumberingAfterBreak="0">
    <w:nsid w:val="7DDE10EB"/>
    <w:multiLevelType w:val="multilevel"/>
    <w:tmpl w:val="7E24D12A"/>
    <w:lvl w:ilvl="0">
      <w:start w:val="1"/>
      <w:numFmt w:val="decimal"/>
      <w:lvlText w:val="%1."/>
      <w:lvlJc w:val="left"/>
      <w:pPr>
        <w:ind w:left="471" w:hanging="360"/>
      </w:pPr>
      <w:rPr>
        <w:rFonts w:hint="default"/>
        <w:b/>
        <w:bCs/>
        <w:spacing w:val="-10"/>
        <w:w w:val="100"/>
        <w:lang w:val="en-US" w:eastAsia="en-US" w:bidi="en-US"/>
      </w:rPr>
    </w:lvl>
    <w:lvl w:ilvl="1">
      <w:start w:val="1"/>
      <w:numFmt w:val="decimal"/>
      <w:lvlText w:val="%1.%2."/>
      <w:lvlJc w:val="left"/>
      <w:pPr>
        <w:ind w:left="1940" w:hanging="410"/>
      </w:pPr>
      <w:rPr>
        <w:rFonts w:hint="default"/>
        <w:w w:val="103"/>
        <w:lang w:val="en-US" w:eastAsia="en-US" w:bidi="en-US"/>
      </w:rPr>
    </w:lvl>
    <w:lvl w:ilvl="2">
      <w:start w:val="1"/>
      <w:numFmt w:val="decimal"/>
      <w:lvlText w:val="%1.%2.%3."/>
      <w:lvlJc w:val="left"/>
      <w:pPr>
        <w:ind w:left="1335" w:hanging="410"/>
      </w:pPr>
      <w:rPr>
        <w:rFonts w:ascii="Calibri" w:eastAsia="Calibri" w:hAnsi="Calibri" w:cs="Calibri" w:hint="default"/>
        <w:spacing w:val="-3"/>
        <w:w w:val="100"/>
        <w:sz w:val="18"/>
        <w:szCs w:val="18"/>
        <w:lang w:val="en-US" w:eastAsia="en-US" w:bidi="en-US"/>
      </w:rPr>
    </w:lvl>
    <w:lvl w:ilvl="3">
      <w:numFmt w:val="bullet"/>
      <w:lvlText w:val="•"/>
      <w:lvlJc w:val="left"/>
      <w:pPr>
        <w:ind w:left="1340" w:hanging="410"/>
      </w:pPr>
      <w:rPr>
        <w:rFonts w:hint="default"/>
        <w:lang w:val="en-US" w:eastAsia="en-US" w:bidi="en-US"/>
      </w:rPr>
    </w:lvl>
    <w:lvl w:ilvl="4">
      <w:numFmt w:val="bullet"/>
      <w:lvlText w:val="•"/>
      <w:lvlJc w:val="left"/>
      <w:pPr>
        <w:ind w:left="2637" w:hanging="410"/>
      </w:pPr>
      <w:rPr>
        <w:rFonts w:hint="default"/>
        <w:lang w:val="en-US" w:eastAsia="en-US" w:bidi="en-US"/>
      </w:rPr>
    </w:lvl>
    <w:lvl w:ilvl="5">
      <w:numFmt w:val="bullet"/>
      <w:lvlText w:val="•"/>
      <w:lvlJc w:val="left"/>
      <w:pPr>
        <w:ind w:left="3934" w:hanging="410"/>
      </w:pPr>
      <w:rPr>
        <w:rFonts w:hint="default"/>
        <w:lang w:val="en-US" w:eastAsia="en-US" w:bidi="en-US"/>
      </w:rPr>
    </w:lvl>
    <w:lvl w:ilvl="6">
      <w:numFmt w:val="bullet"/>
      <w:lvlText w:val="•"/>
      <w:lvlJc w:val="left"/>
      <w:pPr>
        <w:ind w:left="5231" w:hanging="410"/>
      </w:pPr>
      <w:rPr>
        <w:rFonts w:hint="default"/>
        <w:lang w:val="en-US" w:eastAsia="en-US" w:bidi="en-US"/>
      </w:rPr>
    </w:lvl>
    <w:lvl w:ilvl="7">
      <w:numFmt w:val="bullet"/>
      <w:lvlText w:val="•"/>
      <w:lvlJc w:val="left"/>
      <w:pPr>
        <w:ind w:left="6528" w:hanging="410"/>
      </w:pPr>
      <w:rPr>
        <w:rFonts w:hint="default"/>
        <w:lang w:val="en-US" w:eastAsia="en-US" w:bidi="en-US"/>
      </w:rPr>
    </w:lvl>
    <w:lvl w:ilvl="8">
      <w:numFmt w:val="bullet"/>
      <w:lvlText w:val="•"/>
      <w:lvlJc w:val="left"/>
      <w:pPr>
        <w:ind w:left="7825" w:hanging="410"/>
      </w:pPr>
      <w:rPr>
        <w:rFonts w:hint="default"/>
        <w:lang w:val="en-US" w:eastAsia="en-US" w:bidi="en-US"/>
      </w:rPr>
    </w:lvl>
  </w:abstractNum>
  <w:num w:numId="1">
    <w:abstractNumId w:val="0"/>
  </w:num>
  <w:num w:numId="2">
    <w:abstractNumId w:val="3"/>
  </w:num>
  <w:num w:numId="3">
    <w:abstractNumId w:val="10"/>
  </w:num>
  <w:num w:numId="4">
    <w:abstractNumId w:val="2"/>
  </w:num>
  <w:num w:numId="5">
    <w:abstractNumId w:val="4"/>
  </w:num>
  <w:num w:numId="6">
    <w:abstractNumId w:val="6"/>
  </w:num>
  <w:num w:numId="7">
    <w:abstractNumId w:val="8"/>
  </w:num>
  <w:num w:numId="8">
    <w:abstractNumId w:val="12"/>
  </w:num>
  <w:num w:numId="9">
    <w:abstractNumId w:val="11"/>
  </w:num>
  <w:num w:numId="10">
    <w:abstractNumId w:val="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6C"/>
    <w:rsid w:val="00015551"/>
    <w:rsid w:val="00042E14"/>
    <w:rsid w:val="00092D0E"/>
    <w:rsid w:val="000A1274"/>
    <w:rsid w:val="000F4777"/>
    <w:rsid w:val="00110E2C"/>
    <w:rsid w:val="00113773"/>
    <w:rsid w:val="00222C88"/>
    <w:rsid w:val="0023558A"/>
    <w:rsid w:val="00255E18"/>
    <w:rsid w:val="00287EC1"/>
    <w:rsid w:val="002D5464"/>
    <w:rsid w:val="0031632A"/>
    <w:rsid w:val="0031676A"/>
    <w:rsid w:val="00357A73"/>
    <w:rsid w:val="00397DA5"/>
    <w:rsid w:val="003B2953"/>
    <w:rsid w:val="003B2AAE"/>
    <w:rsid w:val="003D716A"/>
    <w:rsid w:val="00413F2D"/>
    <w:rsid w:val="00452F1D"/>
    <w:rsid w:val="00455ABF"/>
    <w:rsid w:val="004A6F76"/>
    <w:rsid w:val="00500F05"/>
    <w:rsid w:val="005567C0"/>
    <w:rsid w:val="00586D7B"/>
    <w:rsid w:val="006727F7"/>
    <w:rsid w:val="006E3787"/>
    <w:rsid w:val="006F1424"/>
    <w:rsid w:val="00742778"/>
    <w:rsid w:val="0075353F"/>
    <w:rsid w:val="0076524B"/>
    <w:rsid w:val="008022D0"/>
    <w:rsid w:val="0083717D"/>
    <w:rsid w:val="00870027"/>
    <w:rsid w:val="00901311"/>
    <w:rsid w:val="00921803"/>
    <w:rsid w:val="00954554"/>
    <w:rsid w:val="00962BAC"/>
    <w:rsid w:val="009901AA"/>
    <w:rsid w:val="009C100D"/>
    <w:rsid w:val="00A107D5"/>
    <w:rsid w:val="00A21967"/>
    <w:rsid w:val="00A4628B"/>
    <w:rsid w:val="00A868DA"/>
    <w:rsid w:val="00AD0EAD"/>
    <w:rsid w:val="00B00EFA"/>
    <w:rsid w:val="00B34086"/>
    <w:rsid w:val="00B42ADF"/>
    <w:rsid w:val="00B8430E"/>
    <w:rsid w:val="00B9096E"/>
    <w:rsid w:val="00BE04AC"/>
    <w:rsid w:val="00C10CEB"/>
    <w:rsid w:val="00C763FA"/>
    <w:rsid w:val="00CD3293"/>
    <w:rsid w:val="00CE629E"/>
    <w:rsid w:val="00D405FF"/>
    <w:rsid w:val="00D46ED2"/>
    <w:rsid w:val="00D61CBF"/>
    <w:rsid w:val="00D84F6C"/>
    <w:rsid w:val="00DC2347"/>
    <w:rsid w:val="00E007AD"/>
    <w:rsid w:val="00E36C68"/>
    <w:rsid w:val="00E65E84"/>
    <w:rsid w:val="00F1327E"/>
    <w:rsid w:val="00F6304C"/>
    <w:rsid w:val="00FC7ACD"/>
    <w:rsid w:val="00FE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6975"/>
  <w15:docId w15:val="{378894B5-34C5-4D6F-87D4-77DD8BD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56"/>
      <w:ind w:left="590" w:hanging="362"/>
      <w:outlineLvl w:val="0"/>
    </w:pPr>
    <w:rPr>
      <w:b/>
      <w:bCs/>
      <w:u w:val="single" w:color="000000"/>
    </w:rPr>
  </w:style>
  <w:style w:type="paragraph" w:styleId="Heading2">
    <w:name w:val="heading 2"/>
    <w:basedOn w:val="Normal"/>
    <w:next w:val="Normal"/>
    <w:link w:val="Heading2Char"/>
    <w:uiPriority w:val="9"/>
    <w:unhideWhenUsed/>
    <w:qFormat/>
    <w:rsid w:val="007427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1" w:line="293" w:lineRule="exact"/>
      <w:ind w:left="3245"/>
    </w:pPr>
    <w:rPr>
      <w:b/>
      <w:bCs/>
      <w:sz w:val="24"/>
      <w:szCs w:val="24"/>
    </w:rPr>
  </w:style>
  <w:style w:type="paragraph" w:styleId="ListParagraph">
    <w:name w:val="List Paragraph"/>
    <w:basedOn w:val="Normal"/>
    <w:uiPriority w:val="1"/>
    <w:qFormat/>
    <w:pPr>
      <w:ind w:left="590" w:hanging="362"/>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586D7B"/>
    <w:pPr>
      <w:widowControl/>
      <w:overflowPunct w:val="0"/>
      <w:adjustRightInd w:val="0"/>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86D7B"/>
    <w:rPr>
      <w:rFonts w:ascii="Times New Roman" w:eastAsia="Times New Roman" w:hAnsi="Times New Roman" w:cs="Times New Roman"/>
      <w:sz w:val="20"/>
      <w:szCs w:val="20"/>
      <w:lang w:val="en-GB" w:eastAsia="en-GB"/>
    </w:rPr>
  </w:style>
  <w:style w:type="character" w:styleId="FootnoteReference">
    <w:name w:val="footnote reference"/>
    <w:semiHidden/>
    <w:rsid w:val="00586D7B"/>
    <w:rPr>
      <w:rFonts w:cs="Times New Roman"/>
      <w:vertAlign w:val="superscript"/>
    </w:rPr>
  </w:style>
  <w:style w:type="paragraph" w:styleId="Header">
    <w:name w:val="header"/>
    <w:basedOn w:val="Normal"/>
    <w:link w:val="HeaderChar"/>
    <w:uiPriority w:val="99"/>
    <w:unhideWhenUsed/>
    <w:rsid w:val="00B8430E"/>
    <w:pPr>
      <w:tabs>
        <w:tab w:val="center" w:pos="4680"/>
        <w:tab w:val="right" w:pos="9360"/>
      </w:tabs>
    </w:pPr>
  </w:style>
  <w:style w:type="character" w:customStyle="1" w:styleId="HeaderChar">
    <w:name w:val="Header Char"/>
    <w:basedOn w:val="DefaultParagraphFont"/>
    <w:link w:val="Header"/>
    <w:uiPriority w:val="99"/>
    <w:rsid w:val="00B8430E"/>
    <w:rPr>
      <w:rFonts w:ascii="Calibri" w:eastAsia="Calibri" w:hAnsi="Calibri" w:cs="Calibri"/>
    </w:rPr>
  </w:style>
  <w:style w:type="paragraph" w:styleId="Footer">
    <w:name w:val="footer"/>
    <w:basedOn w:val="Normal"/>
    <w:link w:val="FooterChar"/>
    <w:uiPriority w:val="99"/>
    <w:unhideWhenUsed/>
    <w:rsid w:val="00B8430E"/>
    <w:pPr>
      <w:tabs>
        <w:tab w:val="center" w:pos="4680"/>
        <w:tab w:val="right" w:pos="9360"/>
      </w:tabs>
    </w:pPr>
  </w:style>
  <w:style w:type="character" w:customStyle="1" w:styleId="FooterChar">
    <w:name w:val="Footer Char"/>
    <w:basedOn w:val="DefaultParagraphFont"/>
    <w:link w:val="Footer"/>
    <w:uiPriority w:val="99"/>
    <w:rsid w:val="00B8430E"/>
    <w:rPr>
      <w:rFonts w:ascii="Calibri" w:eastAsia="Calibri" w:hAnsi="Calibri" w:cs="Calibri"/>
    </w:rPr>
  </w:style>
  <w:style w:type="character" w:customStyle="1" w:styleId="Heading1Char">
    <w:name w:val="Heading 1 Char"/>
    <w:basedOn w:val="DefaultParagraphFont"/>
    <w:link w:val="Heading1"/>
    <w:uiPriority w:val="9"/>
    <w:rsid w:val="00B8430E"/>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B8430E"/>
    <w:rPr>
      <w:rFonts w:ascii="Calibri" w:eastAsia="Calibri" w:hAnsi="Calibri" w:cs="Calibri"/>
    </w:rPr>
  </w:style>
  <w:style w:type="character" w:styleId="Hyperlink">
    <w:name w:val="Hyperlink"/>
    <w:basedOn w:val="DefaultParagraphFont"/>
    <w:uiPriority w:val="99"/>
    <w:semiHidden/>
    <w:unhideWhenUsed/>
    <w:rsid w:val="0075353F"/>
    <w:rPr>
      <w:color w:val="0000FF"/>
      <w:u w:val="single"/>
    </w:rPr>
  </w:style>
  <w:style w:type="character" w:customStyle="1" w:styleId="Heading2Char">
    <w:name w:val="Heading 2 Char"/>
    <w:basedOn w:val="DefaultParagraphFont"/>
    <w:link w:val="Heading2"/>
    <w:uiPriority w:val="9"/>
    <w:rsid w:val="007427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08376">
      <w:bodyDiv w:val="1"/>
      <w:marLeft w:val="0"/>
      <w:marRight w:val="0"/>
      <w:marTop w:val="0"/>
      <w:marBottom w:val="0"/>
      <w:divBdr>
        <w:top w:val="none" w:sz="0" w:space="0" w:color="auto"/>
        <w:left w:val="none" w:sz="0" w:space="0" w:color="auto"/>
        <w:bottom w:val="none" w:sz="0" w:space="0" w:color="auto"/>
        <w:right w:val="none" w:sz="0" w:space="0" w:color="auto"/>
      </w:divBdr>
    </w:div>
    <w:div w:id="1831828991">
      <w:bodyDiv w:val="1"/>
      <w:marLeft w:val="0"/>
      <w:marRight w:val="0"/>
      <w:marTop w:val="0"/>
      <w:marBottom w:val="0"/>
      <w:divBdr>
        <w:top w:val="none" w:sz="0" w:space="0" w:color="auto"/>
        <w:left w:val="none" w:sz="0" w:space="0" w:color="auto"/>
        <w:bottom w:val="none" w:sz="0" w:space="0" w:color="auto"/>
        <w:right w:val="none" w:sz="0" w:space="0" w:color="auto"/>
      </w:divBdr>
    </w:div>
    <w:div w:id="1919484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avenstone-pc.gov.uk/" TargetMode="External"/><Relationship Id="rId4" Type="http://schemas.openxmlformats.org/officeDocument/2006/relationships/settings" Target="settings.xml"/><Relationship Id="rId9" Type="http://schemas.openxmlformats.org/officeDocument/2006/relationships/hyperlink" Target="mailto:ravenstoneclerk@gmail.com"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36.89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22.77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322 1054,'-8'-67,"-8"-21,-5 9,-7 25,-4 31,-4 31,-1 31,1 25,2 23,5 16,7 11,6 6,9 2,8-5,8-10,9-15,5-17,6-21,4-22,4-23,2-26,3-25,3-24,2-20,1-17,0-12,-3-8,-2-2,-5 3,-6 12,-8 15,-7 19,-6 23,-6 22,-6 25,-3 23,-4 23,-2 23,-1 18,1 14,3 6,5 1,7-7,7-13,6-15,8-21,7-23,7-26,8-28,4-29,4-25,3-20,-2-12,-3-3,-7 5,-7 12,-8 18,-9 21,-6 25,-7 25,-3 24,-2 22,0 20,2 18,2 14,3 6,3 0,4-8,1-15,5-22,5-27,5-31,4-30,3-26,2-19,-1-12,-4-4,-4 6,-7 12,-4 20,-5 22,-3 28,-3 28,-1 27,-1 23,2 17,2 12,3 6,3-3,3-7,3-14,1-18,2-24,2-28,1-27,1-30,-3-26,-2-20,-3-11,-7-1,-4 7,-6 14,-5 20,-2 23,-3 25,0 27,1 31,2 28,4 23,5 18,5 12,8 4,6-6,6-13,4-21,4-31,2-36,1-40,1-38,-1-33,-3-24,-5-15,-5-5,-6 1,-9 9,-9 13,-8 17,-8 20,-6 20,-5 22,-3 21,-2 21,-1 21,3 21,4 19,6 18,8 13,10 11,8 7,12 0,10-2,11-6,11-9,8-12,5-11,0-13,-5-14,-7-12,-12-11,-13-9,-13-7,-16-8,-18-3,-20-1,-23 3,-26 6,-23 7,-22 12,-19 12,-15 14,-7 15,-3 13,5 9,8 5,11 5,12 3,13 0,26-16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74FA-CE07-4561-AB40-CE2822E6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2021-01 RPC AGENDA v1.0</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 RPC AGENDA v1.0</dc:title>
  <dc:creator>Charmane</dc:creator>
  <cp:lastModifiedBy>Charmane Nel</cp:lastModifiedBy>
  <cp:revision>20</cp:revision>
  <cp:lastPrinted>2021-06-10T16:26:00Z</cp:lastPrinted>
  <dcterms:created xsi:type="dcterms:W3CDTF">2021-06-14T09:09:00Z</dcterms:created>
  <dcterms:modified xsi:type="dcterms:W3CDTF">2021-07-08T19:23:00Z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2021-04-21T00:00:00Z</vt:filetime>
  </property>
</Properties>
</file>